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25BD" w:rsidRPr="007D7CA1" w:rsidRDefault="000E25BD" w:rsidP="000E25BD">
      <w:pPr>
        <w:spacing w:before="100" w:beforeAutospacing="1" w:after="100" w:afterAutospacing="1" w:line="240" w:lineRule="auto"/>
        <w:jc w:val="center"/>
        <w:outlineLvl w:val="0"/>
        <w:rPr>
          <w:rFonts w:ascii="Arial Narrow" w:eastAsia="Arial Unicode MS" w:hAnsi="Arial Narrow" w:cs="Arial Unicode MS"/>
          <w:b/>
          <w:bCs/>
          <w:kern w:val="36"/>
          <w:sz w:val="28"/>
          <w:szCs w:val="28"/>
        </w:rPr>
      </w:pPr>
      <w:r w:rsidRPr="007D7CA1">
        <w:rPr>
          <w:rFonts w:ascii="Arial Narrow" w:eastAsia="Arial Unicode MS" w:hAnsi="Arial Narrow" w:cs="Arial Unicode MS"/>
          <w:b/>
          <w:bCs/>
          <w:kern w:val="36"/>
          <w:sz w:val="28"/>
          <w:szCs w:val="28"/>
        </w:rPr>
        <w:t xml:space="preserve">Primary validation of Charm II tests for the detection of antimicrobial residues in a range of aquaculture fish </w:t>
      </w:r>
    </w:p>
    <w:p w:rsidR="000E25BD" w:rsidRPr="007D7CA1" w:rsidRDefault="000E25BD" w:rsidP="000E25BD">
      <w:pPr>
        <w:spacing w:before="100" w:beforeAutospacing="1" w:after="100" w:afterAutospacing="1" w:line="240" w:lineRule="auto"/>
        <w:jc w:val="center"/>
        <w:outlineLvl w:val="0"/>
        <w:rPr>
          <w:rFonts w:ascii="Arial Narrow" w:eastAsia="Arial Unicode MS" w:hAnsi="Arial Narrow" w:cs="Arial Unicode MS"/>
          <w:b/>
          <w:bCs/>
          <w:kern w:val="36"/>
          <w:sz w:val="24"/>
          <w:szCs w:val="24"/>
        </w:rPr>
      </w:pPr>
    </w:p>
    <w:p w:rsidR="000E25BD" w:rsidRPr="002826CA" w:rsidRDefault="000E25BD" w:rsidP="000E25BD">
      <w:pPr>
        <w:spacing w:after="0"/>
        <w:rPr>
          <w:rFonts w:ascii="Arial Narrow" w:hAnsi="Arial Narrow"/>
          <w:b/>
          <w:sz w:val="24"/>
          <w:szCs w:val="24"/>
        </w:rPr>
      </w:pPr>
      <w:r>
        <w:rPr>
          <w:rFonts w:ascii="Arial Narrow" w:eastAsia="Arial Unicode MS" w:hAnsi="Arial Narrow" w:cs="Arial Unicode MS"/>
          <w:b/>
          <w:sz w:val="24"/>
          <w:szCs w:val="24"/>
        </w:rPr>
        <w:t xml:space="preserve">Aziz Kimera </w:t>
      </w:r>
      <w:r w:rsidRPr="002826CA">
        <w:rPr>
          <w:rFonts w:ascii="Arial Narrow" w:eastAsia="Arial Unicode MS" w:hAnsi="Arial Narrow" w:cs="Arial Unicode MS"/>
          <w:b/>
          <w:sz w:val="24"/>
          <w:szCs w:val="24"/>
        </w:rPr>
        <w:t>Mukota</w:t>
      </w:r>
      <w:r w:rsidRPr="002826CA">
        <w:rPr>
          <w:rFonts w:ascii="Arial Narrow" w:eastAsia="Arial Unicode MS" w:hAnsi="Arial Narrow" w:cs="Arial Unicode MS"/>
          <w:b/>
          <w:sz w:val="24"/>
          <w:szCs w:val="24"/>
          <w:vertAlign w:val="superscript"/>
        </w:rPr>
        <w:t>1</w:t>
      </w:r>
      <w:r w:rsidRPr="002826CA">
        <w:rPr>
          <w:rFonts w:ascii="Arial Narrow" w:eastAsia="Arial Unicode MS" w:hAnsi="Arial Narrow" w:cs="Arial Unicode MS"/>
          <w:b/>
          <w:sz w:val="24"/>
          <w:szCs w:val="24"/>
        </w:rPr>
        <w:t>,</w:t>
      </w:r>
      <w:r w:rsidRPr="002826CA">
        <w:rPr>
          <w:rFonts w:ascii="Arial Narrow" w:hAnsi="Arial Narrow"/>
          <w:b/>
          <w:sz w:val="24"/>
          <w:szCs w:val="24"/>
        </w:rPr>
        <w:t xml:space="preserve"> </w:t>
      </w:r>
      <w:r>
        <w:rPr>
          <w:rFonts w:ascii="Arial Narrow" w:hAnsi="Arial Narrow"/>
          <w:b/>
          <w:sz w:val="24"/>
          <w:szCs w:val="24"/>
        </w:rPr>
        <w:t xml:space="preserve">Melanie Flore Kamini </w:t>
      </w:r>
      <w:r w:rsidRPr="002826CA">
        <w:rPr>
          <w:rFonts w:ascii="Arial Narrow" w:hAnsi="Arial Narrow"/>
          <w:b/>
          <w:sz w:val="24"/>
          <w:szCs w:val="24"/>
        </w:rPr>
        <w:t>Gondam</w:t>
      </w:r>
      <w:r w:rsidRPr="002826CA">
        <w:rPr>
          <w:rFonts w:ascii="Arial Narrow" w:hAnsi="Arial Narrow"/>
          <w:b/>
          <w:sz w:val="24"/>
          <w:szCs w:val="24"/>
          <w:vertAlign w:val="superscript"/>
        </w:rPr>
        <w:t>2</w:t>
      </w:r>
      <w:r w:rsidRPr="002826CA">
        <w:rPr>
          <w:rFonts w:ascii="Arial Narrow" w:hAnsi="Arial Narrow"/>
          <w:b/>
          <w:sz w:val="24"/>
          <w:szCs w:val="24"/>
        </w:rPr>
        <w:t xml:space="preserve">, </w:t>
      </w:r>
      <w:r>
        <w:rPr>
          <w:rFonts w:ascii="Arial Narrow" w:hAnsi="Arial Narrow"/>
          <w:b/>
          <w:sz w:val="24"/>
          <w:szCs w:val="24"/>
        </w:rPr>
        <w:t xml:space="preserve">Julie Judith Takadong </w:t>
      </w:r>
      <w:r w:rsidRPr="002826CA">
        <w:rPr>
          <w:rFonts w:ascii="Arial Narrow" w:hAnsi="Arial Narrow"/>
          <w:b/>
          <w:sz w:val="24"/>
          <w:szCs w:val="24"/>
        </w:rPr>
        <w:t>Tsafack</w:t>
      </w:r>
      <w:r w:rsidRPr="002826CA">
        <w:rPr>
          <w:rFonts w:ascii="Arial Narrow" w:hAnsi="Arial Narrow"/>
          <w:b/>
          <w:sz w:val="24"/>
          <w:szCs w:val="24"/>
          <w:vertAlign w:val="superscript"/>
        </w:rPr>
        <w:t>2</w:t>
      </w:r>
      <w:r w:rsidRPr="002826CA">
        <w:rPr>
          <w:rFonts w:ascii="Arial Narrow" w:hAnsi="Arial Narrow"/>
          <w:b/>
          <w:sz w:val="24"/>
          <w:szCs w:val="24"/>
        </w:rPr>
        <w:t xml:space="preserve">, </w:t>
      </w:r>
      <w:r>
        <w:rPr>
          <w:rFonts w:ascii="Arial Narrow" w:hAnsi="Arial Narrow"/>
          <w:b/>
          <w:sz w:val="24"/>
          <w:szCs w:val="24"/>
        </w:rPr>
        <w:t xml:space="preserve">James </w:t>
      </w:r>
      <w:r w:rsidRPr="002826CA">
        <w:rPr>
          <w:rFonts w:ascii="Arial Narrow" w:eastAsia="Arial Unicode MS" w:hAnsi="Arial Narrow" w:cs="Arial Unicode MS"/>
          <w:b/>
          <w:bCs/>
          <w:sz w:val="24"/>
          <w:szCs w:val="24"/>
        </w:rPr>
        <w:t>Sasanya</w:t>
      </w:r>
      <w:r w:rsidRPr="002826CA">
        <w:rPr>
          <w:rFonts w:ascii="Arial Narrow" w:eastAsia="Arial Unicode MS" w:hAnsi="Arial Narrow" w:cs="Arial Unicode MS"/>
          <w:b/>
          <w:bCs/>
          <w:sz w:val="24"/>
          <w:szCs w:val="24"/>
          <w:vertAlign w:val="superscript"/>
        </w:rPr>
        <w:t>3</w:t>
      </w:r>
      <w:r w:rsidRPr="002826CA">
        <w:rPr>
          <w:rFonts w:ascii="Arial Narrow" w:eastAsia="Arial Unicode MS" w:hAnsi="Arial Narrow" w:cs="Arial Unicode MS"/>
          <w:b/>
          <w:bCs/>
          <w:sz w:val="24"/>
          <w:szCs w:val="24"/>
        </w:rPr>
        <w:t xml:space="preserve">, </w:t>
      </w:r>
      <w:r>
        <w:rPr>
          <w:rFonts w:ascii="Arial Narrow" w:eastAsia="Arial Unicode MS" w:hAnsi="Arial Narrow" w:cs="Arial Unicode MS"/>
          <w:b/>
          <w:bCs/>
          <w:sz w:val="24"/>
          <w:szCs w:val="24"/>
        </w:rPr>
        <w:t xml:space="preserve">Wim </w:t>
      </w:r>
      <w:r w:rsidRPr="002826CA">
        <w:rPr>
          <w:rFonts w:ascii="Arial Narrow" w:eastAsia="Arial Unicode MS" w:hAnsi="Arial Narrow" w:cs="Arial Unicode MS"/>
          <w:b/>
          <w:bCs/>
          <w:sz w:val="24"/>
          <w:szCs w:val="24"/>
        </w:rPr>
        <w:t>Reybroeck</w:t>
      </w:r>
      <w:r w:rsidRPr="002826CA">
        <w:rPr>
          <w:rFonts w:ascii="Arial Narrow" w:eastAsia="Arial Unicode MS" w:hAnsi="Arial Narrow" w:cs="Arial Unicode MS"/>
          <w:b/>
          <w:bCs/>
          <w:sz w:val="24"/>
          <w:szCs w:val="24"/>
          <w:vertAlign w:val="superscript"/>
        </w:rPr>
        <w:t>4</w:t>
      </w:r>
      <w:r w:rsidRPr="002826CA">
        <w:rPr>
          <w:rFonts w:ascii="Arial Narrow" w:eastAsia="Arial Unicode MS" w:hAnsi="Arial Narrow" w:cs="Arial Unicode MS"/>
          <w:b/>
          <w:bCs/>
          <w:sz w:val="24"/>
          <w:szCs w:val="24"/>
        </w:rPr>
        <w:t xml:space="preserve">, </w:t>
      </w:r>
      <w:r>
        <w:rPr>
          <w:rFonts w:ascii="Arial Narrow" w:eastAsia="Arial Unicode MS" w:hAnsi="Arial Narrow" w:cs="Arial Unicode MS"/>
          <w:b/>
          <w:bCs/>
          <w:sz w:val="24"/>
          <w:szCs w:val="24"/>
        </w:rPr>
        <w:t xml:space="preserve">Muhammad </w:t>
      </w:r>
      <w:r w:rsidRPr="002826CA">
        <w:rPr>
          <w:rFonts w:ascii="Arial Narrow" w:eastAsia="Arial Unicode MS" w:hAnsi="Arial Narrow" w:cs="Arial Unicode MS"/>
          <w:b/>
          <w:bCs/>
          <w:sz w:val="24"/>
          <w:szCs w:val="24"/>
        </w:rPr>
        <w:t>Ntale</w:t>
      </w:r>
      <w:r w:rsidRPr="002826CA">
        <w:rPr>
          <w:rFonts w:ascii="Arial Narrow" w:eastAsia="Arial Unicode MS" w:hAnsi="Arial Narrow" w:cs="Arial Unicode MS"/>
          <w:b/>
          <w:bCs/>
          <w:sz w:val="24"/>
          <w:szCs w:val="24"/>
          <w:vertAlign w:val="superscript"/>
        </w:rPr>
        <w:t>5</w:t>
      </w:r>
      <w:r w:rsidRPr="002826CA">
        <w:rPr>
          <w:rFonts w:ascii="Arial Narrow" w:eastAsia="Arial Unicode MS" w:hAnsi="Arial Narrow" w:cs="Arial Unicode MS"/>
          <w:b/>
          <w:bCs/>
          <w:sz w:val="24"/>
          <w:szCs w:val="24"/>
        </w:rPr>
        <w:t xml:space="preserve">, </w:t>
      </w:r>
      <w:r>
        <w:rPr>
          <w:rFonts w:ascii="Arial Narrow" w:eastAsia="Arial Unicode MS" w:hAnsi="Arial Narrow" w:cs="Arial Unicode MS"/>
          <w:b/>
          <w:bCs/>
          <w:sz w:val="24"/>
          <w:szCs w:val="24"/>
        </w:rPr>
        <w:t xml:space="preserve">Steven Allan </w:t>
      </w:r>
      <w:r w:rsidRPr="002826CA">
        <w:rPr>
          <w:rFonts w:ascii="Arial Narrow" w:eastAsia="Arial Unicode MS" w:hAnsi="Arial Narrow" w:cs="Arial Unicode MS"/>
          <w:b/>
          <w:bCs/>
          <w:sz w:val="24"/>
          <w:szCs w:val="24"/>
        </w:rPr>
        <w:t>Nyanzi</w:t>
      </w:r>
      <w:r w:rsidRPr="002826CA">
        <w:rPr>
          <w:rFonts w:ascii="Arial Narrow" w:eastAsia="Arial Unicode MS" w:hAnsi="Arial Narrow" w:cs="Arial Unicode MS"/>
          <w:b/>
          <w:bCs/>
          <w:sz w:val="24"/>
          <w:szCs w:val="24"/>
          <w:vertAlign w:val="superscript"/>
        </w:rPr>
        <w:t>5</w:t>
      </w:r>
      <w:r w:rsidRPr="002826CA">
        <w:rPr>
          <w:rFonts w:ascii="Arial Narrow" w:eastAsia="Arial Unicode MS" w:hAnsi="Arial Narrow" w:cs="Arial Unicode MS"/>
          <w:b/>
          <w:bCs/>
          <w:sz w:val="24"/>
          <w:szCs w:val="24"/>
        </w:rPr>
        <w:t xml:space="preserve"> and </w:t>
      </w:r>
      <w:r>
        <w:rPr>
          <w:rFonts w:ascii="Arial Narrow" w:eastAsia="Arial Unicode MS" w:hAnsi="Arial Narrow" w:cs="Arial Unicode MS"/>
          <w:b/>
          <w:bCs/>
          <w:sz w:val="24"/>
          <w:szCs w:val="24"/>
        </w:rPr>
        <w:t xml:space="preserve">Emmanuel </w:t>
      </w:r>
      <w:r w:rsidRPr="002826CA">
        <w:rPr>
          <w:rFonts w:ascii="Arial Narrow" w:eastAsia="Arial Unicode MS" w:hAnsi="Arial Narrow" w:cs="Arial Unicode MS"/>
          <w:b/>
          <w:bCs/>
          <w:sz w:val="24"/>
          <w:szCs w:val="24"/>
        </w:rPr>
        <w:t>Tebandeke</w:t>
      </w:r>
      <w:r w:rsidRPr="002826CA">
        <w:rPr>
          <w:rFonts w:ascii="Arial Narrow" w:eastAsia="Arial Unicode MS" w:hAnsi="Arial Narrow" w:cs="Arial Unicode MS"/>
          <w:b/>
          <w:bCs/>
          <w:sz w:val="24"/>
          <w:szCs w:val="24"/>
          <w:vertAlign w:val="superscript"/>
        </w:rPr>
        <w:t>5</w:t>
      </w:r>
      <w:r>
        <w:rPr>
          <w:rFonts w:ascii="Arial Narrow" w:eastAsia="Arial Unicode MS" w:hAnsi="Arial Narrow" w:cs="Arial Unicode MS"/>
          <w:b/>
          <w:bCs/>
          <w:sz w:val="24"/>
          <w:szCs w:val="24"/>
          <w:vertAlign w:val="superscript"/>
        </w:rPr>
        <w:t>,</w:t>
      </w:r>
      <w:r w:rsidRPr="002826CA">
        <w:rPr>
          <w:rFonts w:ascii="Arial Narrow" w:hAnsi="Arial Narrow"/>
          <w:b/>
          <w:sz w:val="24"/>
          <w:szCs w:val="24"/>
        </w:rPr>
        <w:t xml:space="preserve"> *</w:t>
      </w:r>
    </w:p>
    <w:p w:rsidR="000E25BD" w:rsidRDefault="000E25BD" w:rsidP="000E25BD">
      <w:pPr>
        <w:autoSpaceDE w:val="0"/>
        <w:autoSpaceDN w:val="0"/>
        <w:adjustRightInd w:val="0"/>
        <w:spacing w:after="0" w:line="240" w:lineRule="auto"/>
        <w:ind w:left="-180"/>
        <w:jc w:val="both"/>
        <w:rPr>
          <w:rFonts w:ascii="Arial Narrow" w:eastAsia="Arial Unicode MS" w:hAnsi="Arial Narrow" w:cs="Arial Unicode MS"/>
          <w:sz w:val="24"/>
          <w:szCs w:val="24"/>
        </w:rPr>
      </w:pPr>
    </w:p>
    <w:p w:rsidR="000E25BD" w:rsidRDefault="000E25BD" w:rsidP="000E25BD">
      <w:pPr>
        <w:tabs>
          <w:tab w:val="left" w:pos="-270"/>
        </w:tabs>
        <w:spacing w:after="0" w:line="240" w:lineRule="auto"/>
        <w:ind w:left="-180"/>
        <w:jc w:val="both"/>
        <w:rPr>
          <w:rFonts w:ascii="Arial Narrow" w:eastAsia="Arial Unicode MS" w:hAnsi="Arial Narrow" w:cs="Arial Unicode MS"/>
          <w:b/>
          <w:sz w:val="24"/>
          <w:szCs w:val="24"/>
        </w:rPr>
      </w:pPr>
    </w:p>
    <w:p w:rsidR="000E25BD" w:rsidRDefault="000E25BD" w:rsidP="000E25BD">
      <w:pPr>
        <w:autoSpaceDE w:val="0"/>
        <w:autoSpaceDN w:val="0"/>
        <w:adjustRightInd w:val="0"/>
        <w:spacing w:after="0" w:line="240" w:lineRule="auto"/>
        <w:ind w:left="-180"/>
        <w:jc w:val="both"/>
        <w:rPr>
          <w:rFonts w:ascii="Arial Narrow" w:eastAsia="Arial Unicode MS" w:hAnsi="Arial Narrow" w:cs="Arial Unicode MS"/>
          <w:b/>
          <w:bCs/>
          <w:kern w:val="36"/>
          <w:sz w:val="24"/>
          <w:szCs w:val="24"/>
        </w:rPr>
      </w:pPr>
    </w:p>
    <w:p w:rsidR="000E25BD" w:rsidRPr="000E25BD" w:rsidRDefault="000E25BD" w:rsidP="000E25BD">
      <w:pPr>
        <w:autoSpaceDE w:val="0"/>
        <w:autoSpaceDN w:val="0"/>
        <w:adjustRightInd w:val="0"/>
        <w:spacing w:after="0" w:line="240" w:lineRule="auto"/>
        <w:ind w:left="-180"/>
        <w:jc w:val="both"/>
        <w:rPr>
          <w:rFonts w:ascii="Arial Narrow" w:eastAsia="Arial Unicode MS" w:hAnsi="Arial Narrow" w:cs="Arial Unicode MS"/>
          <w:b/>
          <w:bCs/>
          <w:kern w:val="36"/>
          <w:sz w:val="28"/>
          <w:szCs w:val="28"/>
        </w:rPr>
      </w:pPr>
      <w:r w:rsidRPr="000E25BD">
        <w:rPr>
          <w:rFonts w:ascii="Arial Narrow" w:eastAsia="Arial Unicode MS" w:hAnsi="Arial Narrow" w:cs="Arial Unicode MS"/>
          <w:b/>
          <w:bCs/>
          <w:kern w:val="36"/>
          <w:sz w:val="28"/>
          <w:szCs w:val="28"/>
        </w:rPr>
        <w:t>Supporting Information</w:t>
      </w:r>
    </w:p>
    <w:p w:rsidR="000E25BD" w:rsidRDefault="000E25BD" w:rsidP="000E25BD">
      <w:pPr>
        <w:tabs>
          <w:tab w:val="left" w:pos="-270"/>
        </w:tabs>
        <w:spacing w:after="0" w:line="240" w:lineRule="auto"/>
        <w:ind w:left="-180"/>
        <w:jc w:val="both"/>
        <w:rPr>
          <w:rFonts w:ascii="Arial Narrow" w:eastAsia="Arial Unicode MS" w:hAnsi="Arial Narrow" w:cs="Arial Unicode MS"/>
          <w:b/>
          <w:sz w:val="24"/>
          <w:szCs w:val="24"/>
        </w:rPr>
      </w:pPr>
    </w:p>
    <w:p w:rsidR="000E25BD" w:rsidRDefault="000E25BD" w:rsidP="000E25BD">
      <w:pPr>
        <w:tabs>
          <w:tab w:val="left" w:pos="-270"/>
        </w:tabs>
        <w:spacing w:after="0" w:line="240" w:lineRule="auto"/>
        <w:ind w:left="-180"/>
        <w:jc w:val="both"/>
        <w:rPr>
          <w:rFonts w:ascii="Arial Narrow" w:eastAsia="Arial Unicode MS" w:hAnsi="Arial Narrow" w:cs="Arial Unicode MS"/>
          <w:b/>
          <w:sz w:val="24"/>
          <w:szCs w:val="24"/>
        </w:rPr>
      </w:pPr>
    </w:p>
    <w:p w:rsidR="000E25BD" w:rsidRPr="00ED09DC" w:rsidRDefault="000E25BD" w:rsidP="000E25BD">
      <w:pPr>
        <w:tabs>
          <w:tab w:val="left" w:pos="-270"/>
        </w:tabs>
        <w:spacing w:after="0" w:line="240" w:lineRule="auto"/>
        <w:ind w:left="-180"/>
        <w:jc w:val="both"/>
        <w:rPr>
          <w:rFonts w:ascii="Arial Narrow" w:eastAsia="Arial Unicode MS" w:hAnsi="Arial Narrow" w:cs="Arial Unicode MS"/>
          <w:b/>
          <w:sz w:val="24"/>
          <w:szCs w:val="24"/>
        </w:rPr>
      </w:pPr>
      <w:r w:rsidRPr="00ED09DC">
        <w:rPr>
          <w:rFonts w:ascii="Arial Narrow" w:eastAsia="Arial Unicode MS" w:hAnsi="Arial Narrow" w:cs="Arial Unicode MS"/>
          <w:b/>
          <w:sz w:val="24"/>
          <w:szCs w:val="24"/>
        </w:rPr>
        <w:t>Table 1a:  List of analytical standards used for spiking</w:t>
      </w:r>
      <w:r w:rsidR="00290D09" w:rsidRPr="00ED09DC">
        <w:rPr>
          <w:rFonts w:ascii="Arial Narrow" w:eastAsia="Arial Unicode MS" w:hAnsi="Arial Narrow" w:cs="Arial Unicode MS"/>
          <w:b/>
          <w:sz w:val="24"/>
          <w:szCs w:val="24"/>
        </w:rPr>
        <w:t>*</w:t>
      </w:r>
    </w:p>
    <w:p w:rsidR="000E25BD" w:rsidRPr="00ED09DC" w:rsidRDefault="000E25BD" w:rsidP="000E25BD">
      <w:pPr>
        <w:tabs>
          <w:tab w:val="left" w:pos="-270"/>
        </w:tabs>
        <w:spacing w:after="0" w:line="240" w:lineRule="auto"/>
        <w:ind w:left="-180"/>
        <w:jc w:val="both"/>
        <w:rPr>
          <w:rFonts w:ascii="Arial Narrow" w:eastAsia="Arial Unicode MS" w:hAnsi="Arial Narrow" w:cs="Arial Unicode MS"/>
          <w:b/>
          <w:sz w:val="24"/>
          <w:szCs w:val="24"/>
        </w:rPr>
      </w:pPr>
    </w:p>
    <w:tbl>
      <w:tblPr>
        <w:tblW w:w="0" w:type="auto"/>
        <w:tblInd w:w="-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713"/>
        <w:gridCol w:w="2970"/>
        <w:gridCol w:w="2790"/>
      </w:tblGrid>
      <w:tr w:rsidR="000E25BD" w:rsidRPr="00ED09DC" w:rsidTr="00ED09DC">
        <w:tc>
          <w:tcPr>
            <w:tcW w:w="37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  <w:b/>
                <w:bCs/>
              </w:rPr>
            </w:pPr>
            <w:r w:rsidRPr="00ED09DC">
              <w:rPr>
                <w:rFonts w:ascii="Arial Narrow" w:eastAsia="Arial Unicode MS" w:hAnsi="Arial Narrow" w:cs="Arial Unicode MS"/>
                <w:b/>
                <w:bCs/>
              </w:rPr>
              <w:t>Product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  <w:b/>
                <w:bCs/>
              </w:rPr>
            </w:pPr>
            <w:r w:rsidRPr="00ED09DC">
              <w:rPr>
                <w:rFonts w:ascii="Arial Narrow" w:eastAsia="Arial Unicode MS" w:hAnsi="Arial Narrow" w:cs="Arial Unicode MS"/>
                <w:b/>
                <w:bCs/>
              </w:rPr>
              <w:t>Company</w:t>
            </w: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  <w:b/>
                <w:bCs/>
              </w:rPr>
            </w:pPr>
            <w:r w:rsidRPr="00ED09DC">
              <w:rPr>
                <w:rFonts w:ascii="Arial Narrow" w:eastAsia="Arial Unicode MS" w:hAnsi="Arial Narrow" w:cs="Arial Unicode MS"/>
                <w:b/>
                <w:bCs/>
              </w:rPr>
              <w:t>Lot</w:t>
            </w:r>
          </w:p>
        </w:tc>
      </w:tr>
      <w:tr w:rsidR="000E25BD" w:rsidRPr="00ED09DC" w:rsidTr="00ED09DC">
        <w:tc>
          <w:tcPr>
            <w:tcW w:w="3713" w:type="dxa"/>
            <w:tcBorders>
              <w:top w:val="single" w:sz="4" w:space="0" w:color="auto"/>
            </w:tcBorders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Amoxicillin</w:t>
            </w:r>
          </w:p>
        </w:tc>
        <w:tc>
          <w:tcPr>
            <w:tcW w:w="2970" w:type="dxa"/>
            <w:tcBorders>
              <w:top w:val="single" w:sz="4" w:space="0" w:color="auto"/>
            </w:tcBorders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Sigma-Aldrich</w:t>
            </w:r>
          </w:p>
        </w:tc>
        <w:tc>
          <w:tcPr>
            <w:tcW w:w="2790" w:type="dxa"/>
            <w:tcBorders>
              <w:top w:val="single" w:sz="4" w:space="0" w:color="auto"/>
            </w:tcBorders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SLBC0896V</w:t>
            </w:r>
          </w:p>
        </w:tc>
      </w:tr>
      <w:tr w:rsidR="000E25BD" w:rsidRPr="00ED09DC" w:rsidTr="00ED09DC">
        <w:tc>
          <w:tcPr>
            <w:tcW w:w="3713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Ampicillin</w:t>
            </w:r>
          </w:p>
        </w:tc>
        <w:tc>
          <w:tcPr>
            <w:tcW w:w="297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Sigma-Aldrich</w:t>
            </w:r>
          </w:p>
        </w:tc>
        <w:tc>
          <w:tcPr>
            <w:tcW w:w="279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SZBD101XV</w:t>
            </w:r>
          </w:p>
        </w:tc>
      </w:tr>
      <w:tr w:rsidR="000E25BD" w:rsidRPr="00ED09DC" w:rsidTr="00ED09DC">
        <w:tc>
          <w:tcPr>
            <w:tcW w:w="3713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Benzylpenicillin (Pen G)</w:t>
            </w:r>
          </w:p>
        </w:tc>
        <w:tc>
          <w:tcPr>
            <w:tcW w:w="297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Sigma-Aldrich</w:t>
            </w:r>
          </w:p>
        </w:tc>
        <w:tc>
          <w:tcPr>
            <w:tcW w:w="279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045M4815V</w:t>
            </w:r>
          </w:p>
        </w:tc>
      </w:tr>
      <w:tr w:rsidR="000E25BD" w:rsidRPr="00ED09DC" w:rsidTr="00ED09DC">
        <w:tc>
          <w:tcPr>
            <w:tcW w:w="3713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Cloxacillin</w:t>
            </w:r>
          </w:p>
        </w:tc>
        <w:tc>
          <w:tcPr>
            <w:tcW w:w="297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Sigma-Aldrich</w:t>
            </w:r>
          </w:p>
        </w:tc>
        <w:tc>
          <w:tcPr>
            <w:tcW w:w="279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BCBV3429</w:t>
            </w:r>
          </w:p>
        </w:tc>
      </w:tr>
      <w:tr w:rsidR="000E25BD" w:rsidRPr="00ED09DC" w:rsidTr="00ED09DC">
        <w:tc>
          <w:tcPr>
            <w:tcW w:w="3713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Dicloxacillin</w:t>
            </w:r>
          </w:p>
        </w:tc>
        <w:tc>
          <w:tcPr>
            <w:tcW w:w="297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Sigma-Aldrich</w:t>
            </w:r>
          </w:p>
        </w:tc>
        <w:tc>
          <w:tcPr>
            <w:tcW w:w="279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014M4761V</w:t>
            </w:r>
          </w:p>
        </w:tc>
      </w:tr>
      <w:tr w:rsidR="000E25BD" w:rsidRPr="00ED09DC" w:rsidTr="00ED09DC">
        <w:tc>
          <w:tcPr>
            <w:tcW w:w="3713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Oxacillin</w:t>
            </w:r>
          </w:p>
        </w:tc>
        <w:tc>
          <w:tcPr>
            <w:tcW w:w="297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Sigma-Aldrich</w:t>
            </w:r>
          </w:p>
        </w:tc>
        <w:tc>
          <w:tcPr>
            <w:tcW w:w="279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125M4757V</w:t>
            </w:r>
          </w:p>
        </w:tc>
      </w:tr>
      <w:tr w:rsidR="000E25BD" w:rsidRPr="00ED09DC" w:rsidTr="00ED09DC">
        <w:tc>
          <w:tcPr>
            <w:tcW w:w="3713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Tetracycline</w:t>
            </w:r>
          </w:p>
        </w:tc>
        <w:tc>
          <w:tcPr>
            <w:tcW w:w="297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Sigma-Aldrich</w:t>
            </w:r>
          </w:p>
        </w:tc>
        <w:tc>
          <w:tcPr>
            <w:tcW w:w="279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BCBT1771</w:t>
            </w:r>
          </w:p>
        </w:tc>
      </w:tr>
      <w:tr w:rsidR="000E25BD" w:rsidRPr="00ED09DC" w:rsidTr="00ED09DC">
        <w:tc>
          <w:tcPr>
            <w:tcW w:w="3713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4-epimer-tetracycline</w:t>
            </w:r>
          </w:p>
        </w:tc>
        <w:tc>
          <w:tcPr>
            <w:tcW w:w="297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USP</w:t>
            </w:r>
          </w:p>
        </w:tc>
        <w:tc>
          <w:tcPr>
            <w:tcW w:w="279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1-LXM-9-1</w:t>
            </w:r>
          </w:p>
        </w:tc>
      </w:tr>
      <w:tr w:rsidR="000E25BD" w:rsidRPr="00ED09DC" w:rsidTr="00ED09DC">
        <w:tc>
          <w:tcPr>
            <w:tcW w:w="3713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Chlortetracycline</w:t>
            </w:r>
          </w:p>
        </w:tc>
        <w:tc>
          <w:tcPr>
            <w:tcW w:w="297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Sigma-Aldrich</w:t>
            </w:r>
          </w:p>
        </w:tc>
        <w:tc>
          <w:tcPr>
            <w:tcW w:w="279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SZBF054XV</w:t>
            </w:r>
          </w:p>
        </w:tc>
      </w:tr>
      <w:tr w:rsidR="000E25BD" w:rsidRPr="00ED09DC" w:rsidTr="00ED09DC">
        <w:tc>
          <w:tcPr>
            <w:tcW w:w="3713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4-epimer-chlortetracycline</w:t>
            </w:r>
          </w:p>
        </w:tc>
        <w:tc>
          <w:tcPr>
            <w:tcW w:w="297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Acros Organics</w:t>
            </w:r>
          </w:p>
        </w:tc>
        <w:tc>
          <w:tcPr>
            <w:tcW w:w="279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A0356291</w:t>
            </w:r>
          </w:p>
        </w:tc>
      </w:tr>
      <w:tr w:rsidR="000E25BD" w:rsidRPr="00ED09DC" w:rsidTr="00ED09DC">
        <w:tc>
          <w:tcPr>
            <w:tcW w:w="3713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Oxytetracycline</w:t>
            </w:r>
          </w:p>
        </w:tc>
        <w:tc>
          <w:tcPr>
            <w:tcW w:w="297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Sigma-Aldrich</w:t>
            </w:r>
          </w:p>
        </w:tc>
        <w:tc>
          <w:tcPr>
            <w:tcW w:w="279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BCBG9599V</w:t>
            </w:r>
          </w:p>
        </w:tc>
      </w:tr>
      <w:tr w:rsidR="000E25BD" w:rsidRPr="00ED09DC" w:rsidTr="00ED09DC">
        <w:tc>
          <w:tcPr>
            <w:tcW w:w="3713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4-epimer-oxytetracycline</w:t>
            </w:r>
          </w:p>
        </w:tc>
        <w:tc>
          <w:tcPr>
            <w:tcW w:w="297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Acros Organics</w:t>
            </w:r>
          </w:p>
        </w:tc>
        <w:tc>
          <w:tcPr>
            <w:tcW w:w="279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A0357398</w:t>
            </w:r>
          </w:p>
        </w:tc>
      </w:tr>
      <w:tr w:rsidR="000E25BD" w:rsidRPr="00ED09DC" w:rsidTr="00ED09DC">
        <w:tc>
          <w:tcPr>
            <w:tcW w:w="3713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Tylosin A</w:t>
            </w:r>
          </w:p>
        </w:tc>
        <w:tc>
          <w:tcPr>
            <w:tcW w:w="297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Sigma-Aldrich</w:t>
            </w:r>
          </w:p>
        </w:tc>
        <w:tc>
          <w:tcPr>
            <w:tcW w:w="279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SZBE090XV</w:t>
            </w:r>
          </w:p>
        </w:tc>
      </w:tr>
      <w:tr w:rsidR="000E25BD" w:rsidRPr="00ED09DC" w:rsidTr="00ED09DC">
        <w:tc>
          <w:tcPr>
            <w:tcW w:w="3713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Tilmicosin</w:t>
            </w:r>
          </w:p>
        </w:tc>
        <w:tc>
          <w:tcPr>
            <w:tcW w:w="297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Sigma-Aldrich</w:t>
            </w:r>
          </w:p>
        </w:tc>
        <w:tc>
          <w:tcPr>
            <w:tcW w:w="279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BCBR6592V</w:t>
            </w:r>
          </w:p>
        </w:tc>
      </w:tr>
      <w:tr w:rsidR="000E25BD" w:rsidRPr="00ED09DC" w:rsidTr="00ED09DC">
        <w:tc>
          <w:tcPr>
            <w:tcW w:w="3713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Sulfadiazine</w:t>
            </w:r>
          </w:p>
        </w:tc>
        <w:tc>
          <w:tcPr>
            <w:tcW w:w="297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Sigma-Aldrich</w:t>
            </w:r>
          </w:p>
        </w:tc>
        <w:tc>
          <w:tcPr>
            <w:tcW w:w="279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056M4795V</w:t>
            </w:r>
          </w:p>
        </w:tc>
      </w:tr>
      <w:tr w:rsidR="000E25BD" w:rsidRPr="00ED09DC" w:rsidTr="00ED09DC">
        <w:tc>
          <w:tcPr>
            <w:tcW w:w="3713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Erythromycin A</w:t>
            </w:r>
          </w:p>
        </w:tc>
        <w:tc>
          <w:tcPr>
            <w:tcW w:w="297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Sigma-Aldrich</w:t>
            </w:r>
          </w:p>
        </w:tc>
        <w:tc>
          <w:tcPr>
            <w:tcW w:w="279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SZBE092XV</w:t>
            </w:r>
          </w:p>
        </w:tc>
      </w:tr>
      <w:tr w:rsidR="000E25BD" w:rsidRPr="00ED09DC" w:rsidTr="00ED09DC">
        <w:tc>
          <w:tcPr>
            <w:tcW w:w="3713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Neomycin</w:t>
            </w:r>
          </w:p>
        </w:tc>
        <w:tc>
          <w:tcPr>
            <w:tcW w:w="297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Sigma-Aldrich</w:t>
            </w:r>
          </w:p>
        </w:tc>
        <w:tc>
          <w:tcPr>
            <w:tcW w:w="279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SLBJ9577V</w:t>
            </w:r>
          </w:p>
        </w:tc>
      </w:tr>
      <w:tr w:rsidR="000E25BD" w:rsidRPr="00ED09DC" w:rsidTr="00ED09DC">
        <w:tc>
          <w:tcPr>
            <w:tcW w:w="3713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Lincomycin</w:t>
            </w:r>
          </w:p>
        </w:tc>
        <w:tc>
          <w:tcPr>
            <w:tcW w:w="297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Pfizer</w:t>
            </w:r>
          </w:p>
        </w:tc>
        <w:tc>
          <w:tcPr>
            <w:tcW w:w="279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030606-QCS-33</w:t>
            </w:r>
          </w:p>
        </w:tc>
      </w:tr>
      <w:tr w:rsidR="000E25BD" w:rsidRPr="00ED09DC" w:rsidTr="00ED09DC">
        <w:tc>
          <w:tcPr>
            <w:tcW w:w="3713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Sulfamethazine</w:t>
            </w:r>
          </w:p>
        </w:tc>
        <w:tc>
          <w:tcPr>
            <w:tcW w:w="297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Sigma-Aldrich</w:t>
            </w:r>
            <w:r w:rsidRPr="00ED09DC">
              <w:rPr>
                <w:rFonts w:ascii="Arial Narrow" w:eastAsia="Arial Unicode MS" w:hAnsi="Arial Narrow" w:cs="Arial Unicode MS"/>
              </w:rPr>
              <w:tab/>
            </w:r>
          </w:p>
        </w:tc>
        <w:tc>
          <w:tcPr>
            <w:tcW w:w="279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BCBM2115V</w:t>
            </w:r>
          </w:p>
        </w:tc>
      </w:tr>
      <w:tr w:rsidR="000E25BD" w:rsidRPr="00ED09DC" w:rsidTr="00ED09DC">
        <w:tc>
          <w:tcPr>
            <w:tcW w:w="3713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Sulfadimethoxine</w:t>
            </w:r>
          </w:p>
        </w:tc>
        <w:tc>
          <w:tcPr>
            <w:tcW w:w="297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Sigma-Aldrich</w:t>
            </w:r>
            <w:r w:rsidRPr="00ED09DC">
              <w:rPr>
                <w:rFonts w:ascii="Arial Narrow" w:eastAsia="Arial Unicode MS" w:hAnsi="Arial Narrow" w:cs="Arial Unicode MS"/>
              </w:rPr>
              <w:tab/>
            </w:r>
          </w:p>
        </w:tc>
        <w:tc>
          <w:tcPr>
            <w:tcW w:w="279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0001431982</w:t>
            </w:r>
          </w:p>
        </w:tc>
      </w:tr>
      <w:tr w:rsidR="000E25BD" w:rsidRPr="00ED09DC" w:rsidTr="00ED09DC">
        <w:tc>
          <w:tcPr>
            <w:tcW w:w="3713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Sulfamerasine</w:t>
            </w:r>
          </w:p>
        </w:tc>
        <w:tc>
          <w:tcPr>
            <w:tcW w:w="297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Sigma-Aldrich</w:t>
            </w:r>
            <w:r w:rsidRPr="00ED09DC">
              <w:rPr>
                <w:rFonts w:ascii="Arial Narrow" w:eastAsia="Arial Unicode MS" w:hAnsi="Arial Narrow" w:cs="Arial Unicode MS"/>
              </w:rPr>
              <w:tab/>
            </w:r>
            <w:r w:rsidRPr="00ED09DC">
              <w:rPr>
                <w:rFonts w:ascii="Arial Narrow" w:eastAsia="Arial Unicode MS" w:hAnsi="Arial Narrow" w:cs="Arial Unicode MS"/>
              </w:rPr>
              <w:tab/>
            </w:r>
          </w:p>
        </w:tc>
        <w:tc>
          <w:tcPr>
            <w:tcW w:w="279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042K1582</w:t>
            </w:r>
          </w:p>
        </w:tc>
      </w:tr>
      <w:tr w:rsidR="000E25BD" w:rsidRPr="00ED09DC" w:rsidTr="00ED09DC">
        <w:tc>
          <w:tcPr>
            <w:tcW w:w="3713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 xml:space="preserve">Sulfathiazole                  </w:t>
            </w:r>
          </w:p>
        </w:tc>
        <w:tc>
          <w:tcPr>
            <w:tcW w:w="297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>Sigma-Aldrich</w:t>
            </w:r>
            <w:r w:rsidRPr="00ED09DC">
              <w:rPr>
                <w:rFonts w:ascii="Arial Narrow" w:eastAsia="Arial Unicode MS" w:hAnsi="Arial Narrow" w:cs="Arial Unicode MS"/>
              </w:rPr>
              <w:tab/>
            </w:r>
          </w:p>
        </w:tc>
        <w:tc>
          <w:tcPr>
            <w:tcW w:w="2790" w:type="dxa"/>
            <w:shd w:val="clear" w:color="auto" w:fill="auto"/>
          </w:tcPr>
          <w:p w:rsidR="000E25BD" w:rsidRPr="00ED09DC" w:rsidRDefault="000E25BD" w:rsidP="00271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Arial Unicode MS" w:hAnsi="Arial Narrow" w:cs="Arial Unicode MS"/>
              </w:rPr>
            </w:pPr>
            <w:r w:rsidRPr="00ED09DC">
              <w:rPr>
                <w:rFonts w:ascii="Arial Narrow" w:eastAsia="Arial Unicode MS" w:hAnsi="Arial Narrow" w:cs="Arial Unicode MS"/>
              </w:rPr>
              <w:t xml:space="preserve"> SLBB2307V</w:t>
            </w:r>
          </w:p>
        </w:tc>
      </w:tr>
    </w:tbl>
    <w:p w:rsidR="000E25BD" w:rsidRPr="00ED09DC" w:rsidRDefault="00290D09" w:rsidP="000E25BD">
      <w:pPr>
        <w:autoSpaceDE w:val="0"/>
        <w:autoSpaceDN w:val="0"/>
        <w:adjustRightInd w:val="0"/>
        <w:spacing w:after="0" w:line="240" w:lineRule="auto"/>
        <w:ind w:left="-180"/>
        <w:jc w:val="both"/>
        <w:rPr>
          <w:rFonts w:ascii="Arial Narrow" w:hAnsi="Arial Narrow"/>
          <w:b/>
          <w:sz w:val="24"/>
          <w:szCs w:val="24"/>
        </w:rPr>
      </w:pPr>
      <w:r w:rsidRPr="00847FCD">
        <w:rPr>
          <w:rFonts w:ascii="Arial Narrow" w:hAnsi="Arial Narrow"/>
          <w:b/>
          <w:sz w:val="24"/>
          <w:szCs w:val="24"/>
          <w:highlight w:val="green"/>
        </w:rPr>
        <w:t>*</w:t>
      </w:r>
      <w:r w:rsidRPr="00847FCD">
        <w:rPr>
          <w:rFonts w:ascii="Arial Narrow" w:hAnsi="Arial Narrow"/>
          <w:sz w:val="24"/>
          <w:szCs w:val="24"/>
          <w:highlight w:val="green"/>
        </w:rPr>
        <w:t>The respective level of spiking is presented in Table 3</w:t>
      </w:r>
    </w:p>
    <w:p w:rsidR="000E25BD" w:rsidRPr="00ED09DC" w:rsidRDefault="000E25BD" w:rsidP="000E25BD">
      <w:pPr>
        <w:autoSpaceDE w:val="0"/>
        <w:autoSpaceDN w:val="0"/>
        <w:adjustRightInd w:val="0"/>
        <w:spacing w:after="0" w:line="240" w:lineRule="auto"/>
        <w:ind w:left="-180"/>
        <w:jc w:val="both"/>
        <w:rPr>
          <w:rFonts w:ascii="Arial Narrow" w:hAnsi="Arial Narrow"/>
          <w:b/>
          <w:sz w:val="24"/>
          <w:szCs w:val="24"/>
        </w:rPr>
      </w:pPr>
    </w:p>
    <w:p w:rsidR="000E25BD" w:rsidRPr="00ED09DC" w:rsidRDefault="000E25BD" w:rsidP="000E25BD">
      <w:pPr>
        <w:autoSpaceDE w:val="0"/>
        <w:autoSpaceDN w:val="0"/>
        <w:adjustRightInd w:val="0"/>
        <w:spacing w:after="0" w:line="240" w:lineRule="auto"/>
        <w:ind w:left="-180"/>
        <w:jc w:val="both"/>
        <w:rPr>
          <w:rFonts w:ascii="Arial Narrow" w:hAnsi="Arial Narrow"/>
          <w:b/>
          <w:sz w:val="24"/>
          <w:szCs w:val="24"/>
        </w:rPr>
      </w:pPr>
    </w:p>
    <w:p w:rsidR="000E25BD" w:rsidRPr="00ED09DC" w:rsidRDefault="000E25BD" w:rsidP="000E25BD">
      <w:pPr>
        <w:autoSpaceDE w:val="0"/>
        <w:autoSpaceDN w:val="0"/>
        <w:adjustRightInd w:val="0"/>
        <w:spacing w:after="0" w:line="240" w:lineRule="auto"/>
        <w:ind w:left="-180"/>
        <w:jc w:val="both"/>
        <w:rPr>
          <w:rFonts w:ascii="Arial Narrow" w:hAnsi="Arial Narrow"/>
          <w:b/>
          <w:sz w:val="24"/>
          <w:szCs w:val="24"/>
        </w:rPr>
      </w:pPr>
    </w:p>
    <w:p w:rsidR="000E25BD" w:rsidRPr="00ED09DC" w:rsidRDefault="000E25BD" w:rsidP="000E25BD">
      <w:pPr>
        <w:autoSpaceDE w:val="0"/>
        <w:autoSpaceDN w:val="0"/>
        <w:adjustRightInd w:val="0"/>
        <w:spacing w:after="0" w:line="240" w:lineRule="auto"/>
        <w:ind w:left="-180"/>
        <w:jc w:val="both"/>
        <w:rPr>
          <w:rFonts w:ascii="Arial Narrow" w:hAnsi="Arial Narrow"/>
          <w:b/>
          <w:sz w:val="24"/>
          <w:szCs w:val="24"/>
        </w:rPr>
      </w:pPr>
    </w:p>
    <w:p w:rsidR="000E25BD" w:rsidRPr="00ED09DC" w:rsidRDefault="000E25BD" w:rsidP="000E25BD">
      <w:pPr>
        <w:autoSpaceDE w:val="0"/>
        <w:autoSpaceDN w:val="0"/>
        <w:adjustRightInd w:val="0"/>
        <w:spacing w:after="0" w:line="240" w:lineRule="auto"/>
        <w:ind w:left="-180"/>
        <w:jc w:val="both"/>
        <w:rPr>
          <w:rFonts w:ascii="Arial Narrow" w:hAnsi="Arial Narrow"/>
          <w:b/>
          <w:sz w:val="24"/>
          <w:szCs w:val="24"/>
        </w:rPr>
      </w:pPr>
    </w:p>
    <w:p w:rsidR="000E25BD" w:rsidRPr="00ED09DC" w:rsidRDefault="000E25BD" w:rsidP="000E25BD">
      <w:pPr>
        <w:autoSpaceDE w:val="0"/>
        <w:autoSpaceDN w:val="0"/>
        <w:adjustRightInd w:val="0"/>
        <w:spacing w:after="0" w:line="240" w:lineRule="auto"/>
        <w:ind w:left="-180"/>
        <w:jc w:val="both"/>
        <w:rPr>
          <w:rFonts w:ascii="Arial Narrow" w:hAnsi="Arial Narrow"/>
          <w:b/>
          <w:sz w:val="24"/>
          <w:szCs w:val="24"/>
        </w:rPr>
      </w:pPr>
    </w:p>
    <w:p w:rsidR="006F60A6" w:rsidRPr="00ED09DC" w:rsidRDefault="006F60A6" w:rsidP="000E25BD">
      <w:pPr>
        <w:autoSpaceDE w:val="0"/>
        <w:autoSpaceDN w:val="0"/>
        <w:adjustRightInd w:val="0"/>
        <w:spacing w:after="0" w:line="240" w:lineRule="auto"/>
        <w:ind w:left="-180"/>
        <w:jc w:val="both"/>
        <w:rPr>
          <w:rFonts w:ascii="Arial Narrow" w:eastAsia="Arial Unicode MS" w:hAnsi="Arial Narrow" w:cs="Arial Unicode MS"/>
          <w:b/>
          <w:sz w:val="24"/>
          <w:szCs w:val="24"/>
        </w:rPr>
      </w:pPr>
    </w:p>
    <w:p w:rsidR="00ED09DC" w:rsidRPr="00ED09DC" w:rsidRDefault="00ED09DC" w:rsidP="006F60A6">
      <w:p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 w:cs="TimesNewRomanPSMT"/>
          <w:b/>
          <w:sz w:val="24"/>
          <w:szCs w:val="24"/>
          <w:highlight w:val="lightGray"/>
        </w:rPr>
      </w:pPr>
    </w:p>
    <w:p w:rsidR="00ED09DC" w:rsidRPr="00847FCD" w:rsidRDefault="00290D09" w:rsidP="006F60A6">
      <w:p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 w:cs="TimesNewRomanPS-ItalicMT"/>
          <w:b/>
          <w:iCs/>
          <w:sz w:val="24"/>
          <w:szCs w:val="24"/>
          <w:highlight w:val="green"/>
        </w:rPr>
      </w:pPr>
      <w:r w:rsidRPr="00847FCD">
        <w:rPr>
          <w:rFonts w:ascii="Arial Narrow" w:hAnsi="Arial Narrow" w:cs="TimesNewRomanPSMT"/>
          <w:b/>
          <w:sz w:val="24"/>
          <w:szCs w:val="24"/>
          <w:highlight w:val="green"/>
        </w:rPr>
        <w:t>Table 1b</w:t>
      </w:r>
      <w:r w:rsidR="006F60A6" w:rsidRPr="00847FCD">
        <w:rPr>
          <w:rFonts w:ascii="Arial Narrow" w:hAnsi="Arial Narrow" w:cs="TimesNewRomanPSMT"/>
          <w:b/>
          <w:sz w:val="24"/>
          <w:szCs w:val="24"/>
          <w:highlight w:val="green"/>
        </w:rPr>
        <w:t>.</w:t>
      </w:r>
      <w:r w:rsidR="00ED09DC" w:rsidRPr="00847FCD">
        <w:rPr>
          <w:rFonts w:ascii="Arial Narrow" w:hAnsi="Arial Narrow" w:cs="TimesNewRomanPSMT"/>
          <w:b/>
          <w:sz w:val="24"/>
          <w:szCs w:val="24"/>
          <w:highlight w:val="green"/>
        </w:rPr>
        <w:t xml:space="preserve"> </w:t>
      </w:r>
      <w:r w:rsidR="006F60A6" w:rsidRPr="00847FCD">
        <w:rPr>
          <w:rFonts w:ascii="Arial Narrow" w:hAnsi="Arial Narrow" w:cs="TimesNewRomanPSMT"/>
          <w:b/>
          <w:sz w:val="24"/>
          <w:szCs w:val="24"/>
          <w:highlight w:val="green"/>
        </w:rPr>
        <w:t xml:space="preserve"> </w:t>
      </w:r>
      <w:r w:rsidR="006F60A6" w:rsidRPr="00847FCD">
        <w:rPr>
          <w:rFonts w:ascii="Arial Narrow" w:hAnsi="Arial Narrow" w:cs="TimesNewRomanPS-ItalicMT"/>
          <w:b/>
          <w:iCs/>
          <w:sz w:val="24"/>
          <w:szCs w:val="24"/>
          <w:highlight w:val="green"/>
        </w:rPr>
        <w:t xml:space="preserve">Limits of quantitation and detection (µg/kg) from </w:t>
      </w:r>
      <w:r w:rsidR="00ED09DC" w:rsidRPr="00847FCD">
        <w:rPr>
          <w:rFonts w:ascii="Arial Narrow" w:hAnsi="Arial Narrow" w:cs="TimesNewRomanPS-ItalicMT"/>
          <w:b/>
          <w:iCs/>
          <w:sz w:val="24"/>
          <w:szCs w:val="24"/>
          <w:highlight w:val="green"/>
        </w:rPr>
        <w:t xml:space="preserve">Charm </w:t>
      </w:r>
      <w:r w:rsidR="009B26F2">
        <w:rPr>
          <w:rFonts w:ascii="Arial Narrow" w:hAnsi="Arial Narrow" w:cs="TimesNewRomanPS-ItalicMT"/>
          <w:b/>
          <w:iCs/>
          <w:sz w:val="24"/>
          <w:szCs w:val="24"/>
          <w:highlight w:val="green"/>
        </w:rPr>
        <w:t>II Assays</w:t>
      </w:r>
      <w:r w:rsidR="00ED09DC" w:rsidRPr="00847FCD">
        <w:rPr>
          <w:rFonts w:ascii="Arial Narrow" w:hAnsi="Arial Narrow" w:cs="TimesNewRomanPS-ItalicMT"/>
          <w:b/>
          <w:iCs/>
          <w:sz w:val="24"/>
          <w:szCs w:val="24"/>
          <w:highlight w:val="green"/>
        </w:rPr>
        <w:t xml:space="preserve"> </w:t>
      </w:r>
      <w:r w:rsidR="006F60A6" w:rsidRPr="00847FCD">
        <w:rPr>
          <w:rFonts w:ascii="Arial Narrow" w:hAnsi="Arial Narrow" w:cs="TimesNewRomanPS-ItalicMT"/>
          <w:b/>
          <w:iCs/>
          <w:sz w:val="24"/>
          <w:szCs w:val="24"/>
          <w:highlight w:val="green"/>
        </w:rPr>
        <w:t>and published result</w:t>
      </w:r>
      <w:r w:rsidR="00ED09DC" w:rsidRPr="00847FCD">
        <w:rPr>
          <w:rFonts w:ascii="Arial Narrow" w:hAnsi="Arial Narrow" w:cs="TimesNewRomanPS-ItalicMT"/>
          <w:b/>
          <w:iCs/>
          <w:sz w:val="24"/>
          <w:szCs w:val="24"/>
          <w:highlight w:val="green"/>
        </w:rPr>
        <w:t xml:space="preserve">s </w:t>
      </w:r>
    </w:p>
    <w:p w:rsidR="006F60A6" w:rsidRPr="00847FCD" w:rsidRDefault="00ED09DC" w:rsidP="006F60A6">
      <w:p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 w:cs="ArialMT"/>
          <w:b/>
          <w:sz w:val="24"/>
          <w:szCs w:val="24"/>
          <w:highlight w:val="green"/>
        </w:rPr>
      </w:pPr>
      <w:r w:rsidRPr="00847FCD">
        <w:rPr>
          <w:rFonts w:ascii="Arial Narrow" w:hAnsi="Arial Narrow" w:cs="TimesNewRomanPS-ItalicMT"/>
          <w:b/>
          <w:iCs/>
          <w:sz w:val="24"/>
          <w:szCs w:val="24"/>
          <w:highlight w:val="green"/>
        </w:rPr>
        <w:tab/>
        <w:t xml:space="preserve">     </w:t>
      </w:r>
      <w:r w:rsidR="00EA7ED4">
        <w:rPr>
          <w:rFonts w:ascii="Arial Narrow" w:hAnsi="Arial Narrow" w:cs="TimesNewRomanPS-ItalicMT"/>
          <w:b/>
          <w:iCs/>
          <w:sz w:val="24"/>
          <w:szCs w:val="24"/>
          <w:highlight w:val="green"/>
        </w:rPr>
        <w:t>[</w:t>
      </w:r>
      <w:r w:rsidRPr="00847FCD">
        <w:rPr>
          <w:rFonts w:ascii="Arial Narrow" w:hAnsi="Arial Narrow" w:cs="TimesNewRomanPS-ItalicMT"/>
          <w:b/>
          <w:iCs/>
          <w:sz w:val="24"/>
          <w:szCs w:val="24"/>
          <w:highlight w:val="green"/>
        </w:rPr>
        <w:t>2</w:t>
      </w:r>
      <w:r w:rsidR="009B26F2">
        <w:rPr>
          <w:rFonts w:ascii="Arial Narrow" w:hAnsi="Arial Narrow" w:cs="TimesNewRomanPS-ItalicMT"/>
          <w:b/>
          <w:iCs/>
          <w:sz w:val="24"/>
          <w:szCs w:val="24"/>
          <w:highlight w:val="green"/>
        </w:rPr>
        <w:t>9,</w:t>
      </w:r>
      <w:r w:rsidR="00EA7ED4">
        <w:rPr>
          <w:rFonts w:ascii="Arial Narrow" w:hAnsi="Arial Narrow" w:cs="TimesNewRomanPS-ItalicMT"/>
          <w:b/>
          <w:iCs/>
          <w:sz w:val="24"/>
          <w:szCs w:val="24"/>
          <w:highlight w:val="green"/>
        </w:rPr>
        <w:t xml:space="preserve"> </w:t>
      </w:r>
      <w:r w:rsidR="009B26F2">
        <w:rPr>
          <w:rFonts w:ascii="Arial Narrow" w:hAnsi="Arial Narrow" w:cs="TimesNewRomanPS-ItalicMT"/>
          <w:b/>
          <w:iCs/>
          <w:sz w:val="24"/>
          <w:szCs w:val="24"/>
          <w:highlight w:val="green"/>
        </w:rPr>
        <w:t>30</w:t>
      </w:r>
      <w:r w:rsidR="00EA7ED4">
        <w:rPr>
          <w:rFonts w:ascii="Arial Narrow" w:hAnsi="Arial Narrow" w:cs="TimesNewRomanPS-ItalicMT"/>
          <w:b/>
          <w:iCs/>
          <w:sz w:val="24"/>
          <w:szCs w:val="24"/>
          <w:highlight w:val="green"/>
        </w:rPr>
        <w:t>, 31</w:t>
      </w:r>
      <w:r w:rsidRPr="00847FCD">
        <w:rPr>
          <w:rFonts w:ascii="Arial Narrow" w:hAnsi="Arial Narrow" w:cs="TimesNewRomanPS-ItalicMT"/>
          <w:b/>
          <w:iCs/>
          <w:sz w:val="24"/>
          <w:szCs w:val="24"/>
          <w:highlight w:val="green"/>
        </w:rPr>
        <w:t>]</w:t>
      </w:r>
      <w:bookmarkStart w:id="0" w:name="_GoBack"/>
      <w:bookmarkEnd w:id="0"/>
    </w:p>
    <w:p w:rsidR="006F60A6" w:rsidRPr="00847FCD" w:rsidRDefault="006F60A6" w:rsidP="006F60A6">
      <w:pPr>
        <w:autoSpaceDE w:val="0"/>
        <w:autoSpaceDN w:val="0"/>
        <w:adjustRightInd w:val="0"/>
        <w:spacing w:after="0" w:line="360" w:lineRule="auto"/>
        <w:ind w:left="-180"/>
        <w:jc w:val="both"/>
        <w:rPr>
          <w:rFonts w:ascii="Arial Narrow" w:eastAsia="Arial Unicode MS" w:hAnsi="Arial Narrow" w:cs="Arial Unicode MS"/>
          <w:b/>
          <w:sz w:val="24"/>
          <w:szCs w:val="24"/>
          <w:highlight w:val="green"/>
        </w:rPr>
      </w:pPr>
    </w:p>
    <w:tbl>
      <w:tblPr>
        <w:tblW w:w="10417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07"/>
        <w:gridCol w:w="1530"/>
        <w:gridCol w:w="810"/>
        <w:gridCol w:w="720"/>
        <w:gridCol w:w="1170"/>
        <w:gridCol w:w="1080"/>
        <w:gridCol w:w="990"/>
        <w:gridCol w:w="810"/>
        <w:gridCol w:w="810"/>
        <w:gridCol w:w="990"/>
      </w:tblGrid>
      <w:tr w:rsidR="00687B23" w:rsidRPr="00847FCD" w:rsidTr="001C4484">
        <w:trPr>
          <w:trHeight w:val="818"/>
        </w:trPr>
        <w:tc>
          <w:tcPr>
            <w:tcW w:w="1507" w:type="dxa"/>
            <w:vMerge w:val="restart"/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/>
                <w:bCs/>
                <w:sz w:val="16"/>
                <w:szCs w:val="16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b/>
                <w:bCs/>
                <w:sz w:val="16"/>
                <w:szCs w:val="16"/>
                <w:highlight w:val="green"/>
              </w:rPr>
              <w:t xml:space="preserve">Family </w:t>
            </w:r>
          </w:p>
        </w:tc>
        <w:tc>
          <w:tcPr>
            <w:tcW w:w="1530" w:type="dxa"/>
            <w:vMerge w:val="restart"/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/>
                <w:bCs/>
                <w:sz w:val="16"/>
                <w:szCs w:val="16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b/>
                <w:bCs/>
                <w:sz w:val="16"/>
                <w:szCs w:val="16"/>
                <w:highlight w:val="green"/>
              </w:rPr>
              <w:t>Compound</w:t>
            </w:r>
          </w:p>
        </w:tc>
        <w:tc>
          <w:tcPr>
            <w:tcW w:w="810" w:type="dxa"/>
            <w:vMerge w:val="restart"/>
          </w:tcPr>
          <w:p w:rsidR="006F60A6" w:rsidRPr="00847FCD" w:rsidRDefault="006F60A6" w:rsidP="006F60A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b/>
                <w:sz w:val="16"/>
                <w:szCs w:val="16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b/>
                <w:bCs/>
                <w:sz w:val="16"/>
                <w:szCs w:val="16"/>
                <w:highlight w:val="green"/>
              </w:rPr>
              <w:t>EU-MRL</w:t>
            </w:r>
          </w:p>
          <w:p w:rsidR="006F60A6" w:rsidRPr="00847FCD" w:rsidRDefault="006F60A6" w:rsidP="006F60A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b/>
                <w:sz w:val="16"/>
                <w:szCs w:val="16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b/>
                <w:sz w:val="16"/>
                <w:szCs w:val="16"/>
                <w:highlight w:val="green"/>
              </w:rPr>
              <w:t>(μg kg</w:t>
            </w:r>
            <w:r w:rsidRPr="00847FCD">
              <w:rPr>
                <w:rFonts w:ascii="Arial Narrow" w:eastAsia="Arial Unicode MS" w:hAnsi="Arial Narrow" w:cs="Arial Unicode MS"/>
                <w:b/>
                <w:sz w:val="16"/>
                <w:szCs w:val="16"/>
                <w:highlight w:val="green"/>
                <w:vertAlign w:val="superscript"/>
              </w:rPr>
              <w:t>-1</w:t>
            </w:r>
            <w:r w:rsidRPr="00847FCD">
              <w:rPr>
                <w:rFonts w:ascii="Arial Narrow" w:eastAsia="Arial Unicode MS" w:hAnsi="Arial Narrow" w:cs="Arial Unicode MS"/>
                <w:b/>
                <w:sz w:val="16"/>
                <w:szCs w:val="16"/>
                <w:highlight w:val="green"/>
              </w:rPr>
              <w:t>)</w:t>
            </w:r>
          </w:p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b/>
                <w:bCs/>
                <w:sz w:val="16"/>
                <w:szCs w:val="16"/>
                <w:highlight w:val="green"/>
              </w:rPr>
            </w:pPr>
          </w:p>
        </w:tc>
        <w:tc>
          <w:tcPr>
            <w:tcW w:w="720" w:type="dxa"/>
            <w:vMerge w:val="restart"/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b/>
                <w:bCs/>
                <w:sz w:val="16"/>
                <w:szCs w:val="16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b/>
                <w:bCs/>
                <w:sz w:val="16"/>
                <w:szCs w:val="16"/>
                <w:highlight w:val="green"/>
              </w:rPr>
              <w:t>Matrix</w:t>
            </w:r>
          </w:p>
        </w:tc>
        <w:tc>
          <w:tcPr>
            <w:tcW w:w="1170" w:type="dxa"/>
          </w:tcPr>
          <w:p w:rsidR="006F60A6" w:rsidRPr="00847FCD" w:rsidRDefault="00687B23" w:rsidP="00687B23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/>
                <w:bCs/>
                <w:sz w:val="16"/>
                <w:szCs w:val="16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b/>
                <w:bCs/>
                <w:sz w:val="16"/>
                <w:szCs w:val="16"/>
                <w:highlight w:val="green"/>
              </w:rPr>
              <w:t>Charm II Manufacturer’s claim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6F60A6" w:rsidRPr="00847FCD" w:rsidRDefault="00320294" w:rsidP="003202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b/>
                <w:bCs/>
                <w:sz w:val="16"/>
                <w:szCs w:val="16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b/>
                <w:bCs/>
                <w:sz w:val="16"/>
                <w:szCs w:val="16"/>
                <w:highlight w:val="green"/>
              </w:rPr>
              <w:t xml:space="preserve">Validated CCβ </w:t>
            </w:r>
            <w:r w:rsidR="001C4484">
              <w:rPr>
                <w:rFonts w:ascii="Arial Narrow" w:eastAsia="Arial Unicode MS" w:hAnsi="Arial Narrow" w:cs="Arial Unicode MS"/>
                <w:b/>
                <w:bCs/>
                <w:sz w:val="16"/>
                <w:szCs w:val="16"/>
                <w:highlight w:val="green"/>
              </w:rPr>
              <w:t xml:space="preserve">for fish </w:t>
            </w:r>
            <w:r w:rsidRPr="00847FCD">
              <w:rPr>
                <w:rFonts w:ascii="Arial Narrow" w:eastAsia="Arial Unicode MS" w:hAnsi="Arial Narrow" w:cs="Arial Unicode MS"/>
                <w:b/>
                <w:bCs/>
                <w:sz w:val="16"/>
                <w:szCs w:val="16"/>
                <w:highlight w:val="green"/>
              </w:rPr>
              <w:t xml:space="preserve">using </w:t>
            </w:r>
            <w:r w:rsidR="00ED09DC" w:rsidRPr="00847FCD">
              <w:rPr>
                <w:rFonts w:ascii="Arial Narrow" w:eastAsia="Arial Unicode MS" w:hAnsi="Arial Narrow" w:cs="Arial Unicode MS"/>
                <w:b/>
                <w:bCs/>
                <w:sz w:val="16"/>
                <w:szCs w:val="16"/>
                <w:highlight w:val="green"/>
              </w:rPr>
              <w:t xml:space="preserve"> Charm II</w:t>
            </w:r>
            <w:r w:rsidRPr="00847FCD">
              <w:rPr>
                <w:rFonts w:ascii="Arial Narrow" w:eastAsia="Arial Unicode MS" w:hAnsi="Arial Narrow" w:cs="Arial Unicode MS"/>
                <w:b/>
                <w:bCs/>
                <w:sz w:val="16"/>
                <w:szCs w:val="16"/>
                <w:highlight w:val="green"/>
              </w:rPr>
              <w:t xml:space="preserve"> technique </w:t>
            </w:r>
          </w:p>
        </w:tc>
        <w:tc>
          <w:tcPr>
            <w:tcW w:w="990" w:type="dxa"/>
          </w:tcPr>
          <w:p w:rsidR="006F60A6" w:rsidRPr="00847FCD" w:rsidRDefault="004749F2" w:rsidP="006F60A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color w:val="000000"/>
                <w:sz w:val="16"/>
                <w:szCs w:val="16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color w:val="000000"/>
                <w:sz w:val="16"/>
                <w:szCs w:val="16"/>
                <w:highlight w:val="green"/>
              </w:rPr>
              <w:t>HP</w:t>
            </w:r>
            <w:r w:rsidR="006F60A6" w:rsidRPr="00847FCD">
              <w:rPr>
                <w:rFonts w:ascii="Arial Narrow" w:eastAsia="Arial Unicode MS" w:hAnsi="Arial Narrow" w:cs="Arial Unicode MS"/>
                <w:color w:val="000000"/>
                <w:sz w:val="16"/>
                <w:szCs w:val="16"/>
                <w:highlight w:val="green"/>
              </w:rPr>
              <w:t>LC–</w:t>
            </w:r>
            <w:r w:rsidRPr="00847FCD">
              <w:rPr>
                <w:rFonts w:ascii="Arial Narrow" w:eastAsia="Arial Unicode MS" w:hAnsi="Arial Narrow" w:cs="Arial Unicode MS"/>
                <w:color w:val="000000"/>
                <w:sz w:val="16"/>
                <w:szCs w:val="16"/>
                <w:highlight w:val="green"/>
              </w:rPr>
              <w:t>ESI-</w:t>
            </w:r>
            <w:r w:rsidR="006F60A6" w:rsidRPr="00847FCD">
              <w:rPr>
                <w:rFonts w:ascii="Arial Narrow" w:eastAsia="Arial Unicode MS" w:hAnsi="Arial Narrow" w:cs="Arial Unicode MS"/>
                <w:color w:val="000000"/>
                <w:sz w:val="16"/>
                <w:szCs w:val="16"/>
                <w:highlight w:val="green"/>
              </w:rPr>
              <w:t>MS/MS</w:t>
            </w:r>
            <w:r w:rsidR="00320294" w:rsidRPr="00847FCD">
              <w:rPr>
                <w:rFonts w:ascii="Arial Narrow" w:eastAsia="Arial Unicode MS" w:hAnsi="Arial Narrow" w:cs="Arial Unicode MS"/>
                <w:color w:val="000000"/>
                <w:sz w:val="16"/>
                <w:szCs w:val="16"/>
                <w:highlight w:val="green"/>
              </w:rPr>
              <w:t xml:space="preserve"> [2</w:t>
            </w:r>
            <w:r w:rsidR="00EA7ED4">
              <w:rPr>
                <w:rFonts w:ascii="Arial Narrow" w:eastAsia="Arial Unicode MS" w:hAnsi="Arial Narrow" w:cs="Arial Unicode MS"/>
                <w:color w:val="000000"/>
                <w:sz w:val="16"/>
                <w:szCs w:val="16"/>
                <w:highlight w:val="green"/>
              </w:rPr>
              <w:t>9</w:t>
            </w:r>
            <w:r w:rsidR="00320294" w:rsidRPr="00847FCD">
              <w:rPr>
                <w:rFonts w:ascii="Arial Narrow" w:eastAsia="Arial Unicode MS" w:hAnsi="Arial Narrow" w:cs="Arial Unicode MS"/>
                <w:color w:val="000000"/>
                <w:sz w:val="16"/>
                <w:szCs w:val="16"/>
                <w:highlight w:val="green"/>
              </w:rPr>
              <w:t>]</w:t>
            </w:r>
          </w:p>
          <w:p w:rsidR="006F60A6" w:rsidRPr="00847FCD" w:rsidRDefault="006F60A6" w:rsidP="006F60A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color w:val="000000"/>
                <w:sz w:val="16"/>
                <w:szCs w:val="16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color w:val="000000"/>
                <w:sz w:val="16"/>
                <w:szCs w:val="16"/>
                <w:highlight w:val="green"/>
              </w:rPr>
              <w:t>Fish matrix</w:t>
            </w:r>
          </w:p>
          <w:p w:rsidR="006F60A6" w:rsidRPr="00847FCD" w:rsidRDefault="006F60A6" w:rsidP="00687B2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b/>
                <w:color w:val="000000"/>
                <w:sz w:val="16"/>
                <w:szCs w:val="16"/>
                <w:highlight w:val="green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</w:tcBorders>
          </w:tcPr>
          <w:p w:rsidR="006F60A6" w:rsidRPr="00847FCD" w:rsidRDefault="006F60A6" w:rsidP="006F60A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color w:val="000000"/>
                <w:sz w:val="16"/>
                <w:szCs w:val="16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color w:val="000000"/>
                <w:sz w:val="16"/>
                <w:szCs w:val="16"/>
                <w:highlight w:val="green"/>
              </w:rPr>
              <w:t>HPLC-MS/MS</w:t>
            </w:r>
            <w:r w:rsidR="00EA7ED4">
              <w:rPr>
                <w:rFonts w:ascii="Arial Narrow" w:eastAsia="Arial Unicode MS" w:hAnsi="Arial Narrow" w:cs="Arial Unicode MS"/>
                <w:color w:val="000000"/>
                <w:sz w:val="16"/>
                <w:szCs w:val="16"/>
                <w:highlight w:val="green"/>
              </w:rPr>
              <w:t xml:space="preserve"> [30</w:t>
            </w:r>
            <w:r w:rsidR="00320294" w:rsidRPr="00847FCD">
              <w:rPr>
                <w:rFonts w:ascii="Arial Narrow" w:eastAsia="Arial Unicode MS" w:hAnsi="Arial Narrow" w:cs="Arial Unicode MS"/>
                <w:color w:val="000000"/>
                <w:sz w:val="16"/>
                <w:szCs w:val="16"/>
                <w:highlight w:val="green"/>
              </w:rPr>
              <w:t>]</w:t>
            </w:r>
          </w:p>
          <w:p w:rsidR="006F60A6" w:rsidRPr="00847FCD" w:rsidRDefault="006F60A6" w:rsidP="006F60A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color w:val="000000"/>
                <w:sz w:val="16"/>
                <w:szCs w:val="16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color w:val="000000"/>
                <w:sz w:val="16"/>
                <w:szCs w:val="16"/>
                <w:highlight w:val="green"/>
              </w:rPr>
              <w:t>Fish matrix</w:t>
            </w:r>
          </w:p>
          <w:p w:rsidR="006F60A6" w:rsidRPr="00847FCD" w:rsidRDefault="006F60A6" w:rsidP="00687B2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color w:val="000000"/>
                <w:sz w:val="16"/>
                <w:szCs w:val="16"/>
                <w:highlight w:val="green"/>
              </w:rPr>
            </w:pPr>
          </w:p>
        </w:tc>
        <w:tc>
          <w:tcPr>
            <w:tcW w:w="990" w:type="dxa"/>
            <w:tcBorders>
              <w:right w:val="single" w:sz="4" w:space="0" w:color="auto"/>
            </w:tcBorders>
          </w:tcPr>
          <w:p w:rsidR="006F60A6" w:rsidRPr="00847FCD" w:rsidRDefault="006F60A6" w:rsidP="006F60A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color w:val="000000"/>
                <w:sz w:val="16"/>
                <w:szCs w:val="16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color w:val="000000"/>
                <w:sz w:val="16"/>
                <w:szCs w:val="16"/>
                <w:highlight w:val="green"/>
              </w:rPr>
              <w:t>LC–ESI-MS/MS</w:t>
            </w:r>
            <w:r w:rsidR="00EA7ED4">
              <w:rPr>
                <w:rFonts w:ascii="Arial Narrow" w:eastAsia="Arial Unicode MS" w:hAnsi="Arial Narrow" w:cs="Arial Unicode MS"/>
                <w:color w:val="000000"/>
                <w:sz w:val="16"/>
                <w:szCs w:val="16"/>
                <w:highlight w:val="green"/>
              </w:rPr>
              <w:t xml:space="preserve"> [31</w:t>
            </w:r>
            <w:r w:rsidR="00320294" w:rsidRPr="00847FCD">
              <w:rPr>
                <w:rFonts w:ascii="Arial Narrow" w:eastAsia="Arial Unicode MS" w:hAnsi="Arial Narrow" w:cs="Arial Unicode MS"/>
                <w:color w:val="000000"/>
                <w:sz w:val="16"/>
                <w:szCs w:val="16"/>
                <w:highlight w:val="green"/>
              </w:rPr>
              <w:t>]</w:t>
            </w:r>
          </w:p>
          <w:p w:rsidR="006F60A6" w:rsidRPr="00847FCD" w:rsidRDefault="006F60A6" w:rsidP="003202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b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color w:val="000000"/>
                <w:sz w:val="16"/>
                <w:szCs w:val="16"/>
                <w:highlight w:val="green"/>
              </w:rPr>
              <w:t>Fish matrix</w:t>
            </w:r>
          </w:p>
        </w:tc>
      </w:tr>
      <w:tr w:rsidR="00687B23" w:rsidRPr="00847FCD" w:rsidTr="001C4484">
        <w:trPr>
          <w:trHeight w:val="467"/>
        </w:trPr>
        <w:tc>
          <w:tcPr>
            <w:tcW w:w="1507" w:type="dxa"/>
            <w:vMerge/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/>
                <w:bCs/>
                <w:sz w:val="16"/>
                <w:szCs w:val="16"/>
                <w:highlight w:val="green"/>
              </w:rPr>
            </w:pPr>
          </w:p>
        </w:tc>
        <w:tc>
          <w:tcPr>
            <w:tcW w:w="1530" w:type="dxa"/>
            <w:vMerge/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/>
                <w:bCs/>
                <w:sz w:val="16"/>
                <w:szCs w:val="16"/>
                <w:highlight w:val="green"/>
              </w:rPr>
            </w:pPr>
          </w:p>
        </w:tc>
        <w:tc>
          <w:tcPr>
            <w:tcW w:w="810" w:type="dxa"/>
            <w:vMerge/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b/>
                <w:bCs/>
                <w:sz w:val="16"/>
                <w:szCs w:val="16"/>
                <w:highlight w:val="green"/>
              </w:rPr>
            </w:pPr>
          </w:p>
        </w:tc>
        <w:tc>
          <w:tcPr>
            <w:tcW w:w="720" w:type="dxa"/>
            <w:vMerge/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b/>
                <w:bCs/>
                <w:sz w:val="16"/>
                <w:szCs w:val="16"/>
                <w:highlight w:val="green"/>
              </w:rPr>
            </w:pPr>
          </w:p>
        </w:tc>
        <w:tc>
          <w:tcPr>
            <w:tcW w:w="1170" w:type="dxa"/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b/>
                <w:bCs/>
                <w:sz w:val="16"/>
                <w:szCs w:val="16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b/>
                <w:bCs/>
                <w:sz w:val="16"/>
                <w:szCs w:val="16"/>
                <w:highlight w:val="green"/>
              </w:rPr>
              <w:t>LOD</w:t>
            </w:r>
          </w:p>
          <w:p w:rsidR="006F60A6" w:rsidRPr="00847FCD" w:rsidRDefault="006F60A6" w:rsidP="006F60A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b/>
                <w:bCs/>
                <w:sz w:val="16"/>
                <w:szCs w:val="16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b/>
                <w:sz w:val="16"/>
                <w:szCs w:val="16"/>
                <w:highlight w:val="green"/>
              </w:rPr>
              <w:t>(μg kg</w:t>
            </w:r>
            <w:r w:rsidRPr="00847FCD">
              <w:rPr>
                <w:rFonts w:ascii="Arial Narrow" w:eastAsia="Arial Unicode MS" w:hAnsi="Arial Narrow" w:cs="Arial Unicode MS"/>
                <w:b/>
                <w:sz w:val="16"/>
                <w:szCs w:val="16"/>
                <w:highlight w:val="green"/>
                <w:vertAlign w:val="superscript"/>
              </w:rPr>
              <w:t>-1</w:t>
            </w:r>
            <w:r w:rsidRPr="00847FCD">
              <w:rPr>
                <w:rFonts w:ascii="Arial Narrow" w:eastAsia="Arial Unicode MS" w:hAnsi="Arial Narrow" w:cs="Arial Unicode MS"/>
                <w:b/>
                <w:sz w:val="16"/>
                <w:szCs w:val="16"/>
                <w:highlight w:val="green"/>
              </w:rPr>
              <w:t>)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b/>
                <w:bCs/>
                <w:sz w:val="16"/>
                <w:szCs w:val="16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b/>
                <w:bCs/>
                <w:sz w:val="16"/>
                <w:szCs w:val="16"/>
                <w:highlight w:val="green"/>
              </w:rPr>
              <w:t>LOD</w:t>
            </w:r>
          </w:p>
          <w:p w:rsidR="006F60A6" w:rsidRPr="00847FCD" w:rsidRDefault="006F60A6" w:rsidP="00ED09D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b/>
                <w:bCs/>
                <w:sz w:val="16"/>
                <w:szCs w:val="16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b/>
                <w:sz w:val="16"/>
                <w:szCs w:val="16"/>
                <w:highlight w:val="green"/>
              </w:rPr>
              <w:t>(μg kg</w:t>
            </w:r>
            <w:r w:rsidRPr="00847FCD">
              <w:rPr>
                <w:rFonts w:ascii="Arial Narrow" w:eastAsia="Arial Unicode MS" w:hAnsi="Arial Narrow" w:cs="Arial Unicode MS"/>
                <w:b/>
                <w:sz w:val="16"/>
                <w:szCs w:val="16"/>
                <w:highlight w:val="green"/>
                <w:vertAlign w:val="superscript"/>
              </w:rPr>
              <w:t>-1</w:t>
            </w:r>
            <w:r w:rsidRPr="00847FCD">
              <w:rPr>
                <w:rFonts w:ascii="Arial Narrow" w:eastAsia="Arial Unicode MS" w:hAnsi="Arial Narrow" w:cs="Arial Unicode MS"/>
                <w:b/>
                <w:sz w:val="16"/>
                <w:szCs w:val="16"/>
                <w:highlight w:val="green"/>
              </w:rPr>
              <w:t>)</w:t>
            </w:r>
          </w:p>
        </w:tc>
        <w:tc>
          <w:tcPr>
            <w:tcW w:w="990" w:type="dxa"/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b/>
                <w:color w:val="000000"/>
                <w:sz w:val="16"/>
                <w:szCs w:val="16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b/>
                <w:color w:val="000000"/>
                <w:sz w:val="16"/>
                <w:szCs w:val="16"/>
                <w:highlight w:val="green"/>
              </w:rPr>
              <w:t>LOD</w:t>
            </w:r>
          </w:p>
          <w:p w:rsidR="006F60A6" w:rsidRPr="00847FCD" w:rsidRDefault="006F60A6" w:rsidP="006F60A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b/>
                <w:color w:val="000000"/>
                <w:sz w:val="16"/>
                <w:szCs w:val="16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b/>
                <w:sz w:val="16"/>
                <w:szCs w:val="16"/>
                <w:highlight w:val="green"/>
              </w:rPr>
              <w:t>(μg kg</w:t>
            </w:r>
            <w:r w:rsidRPr="00847FCD">
              <w:rPr>
                <w:rFonts w:ascii="Arial Narrow" w:eastAsia="Arial Unicode MS" w:hAnsi="Arial Narrow" w:cs="Arial Unicode MS"/>
                <w:b/>
                <w:sz w:val="16"/>
                <w:szCs w:val="16"/>
                <w:highlight w:val="green"/>
                <w:vertAlign w:val="superscript"/>
              </w:rPr>
              <w:t>-1</w:t>
            </w:r>
            <w:r w:rsidRPr="00847FCD">
              <w:rPr>
                <w:rFonts w:ascii="Arial Narrow" w:eastAsia="Arial Unicode MS" w:hAnsi="Arial Narrow" w:cs="Arial Unicode MS"/>
                <w:b/>
                <w:sz w:val="16"/>
                <w:szCs w:val="16"/>
                <w:highlight w:val="green"/>
              </w:rPr>
              <w:t>)</w:t>
            </w: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color w:val="000000"/>
                <w:sz w:val="16"/>
                <w:szCs w:val="16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color w:val="000000"/>
                <w:sz w:val="16"/>
                <w:szCs w:val="16"/>
                <w:highlight w:val="green"/>
              </w:rPr>
              <w:t>LOD</w:t>
            </w:r>
          </w:p>
          <w:p w:rsidR="006F60A6" w:rsidRPr="00847FCD" w:rsidRDefault="006F60A6" w:rsidP="006F60A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color w:val="000000"/>
                <w:sz w:val="16"/>
                <w:szCs w:val="16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b/>
                <w:sz w:val="16"/>
                <w:szCs w:val="16"/>
                <w:highlight w:val="green"/>
              </w:rPr>
              <w:t>(μg kg</w:t>
            </w:r>
            <w:r w:rsidRPr="00847FCD">
              <w:rPr>
                <w:rFonts w:ascii="Arial Narrow" w:eastAsia="Arial Unicode MS" w:hAnsi="Arial Narrow" w:cs="Arial Unicode MS"/>
                <w:b/>
                <w:sz w:val="16"/>
                <w:szCs w:val="16"/>
                <w:highlight w:val="green"/>
                <w:vertAlign w:val="superscript"/>
              </w:rPr>
              <w:t>-1</w:t>
            </w:r>
            <w:r w:rsidRPr="00847FCD">
              <w:rPr>
                <w:rFonts w:ascii="Arial Narrow" w:eastAsia="Arial Unicode MS" w:hAnsi="Arial Narrow" w:cs="Arial Unicode MS"/>
                <w:b/>
                <w:sz w:val="16"/>
                <w:szCs w:val="16"/>
                <w:highlight w:val="green"/>
              </w:rPr>
              <w:t>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color w:val="000000"/>
                <w:sz w:val="16"/>
                <w:szCs w:val="16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color w:val="000000"/>
                <w:sz w:val="16"/>
                <w:szCs w:val="16"/>
                <w:highlight w:val="green"/>
              </w:rPr>
              <w:t>LOQ</w:t>
            </w:r>
          </w:p>
          <w:p w:rsidR="006F60A6" w:rsidRPr="00847FCD" w:rsidRDefault="006F60A6" w:rsidP="006F60A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color w:val="000000"/>
                <w:sz w:val="16"/>
                <w:szCs w:val="16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b/>
                <w:sz w:val="16"/>
                <w:szCs w:val="16"/>
                <w:highlight w:val="green"/>
              </w:rPr>
              <w:t>(μg kg</w:t>
            </w:r>
            <w:r w:rsidRPr="00847FCD">
              <w:rPr>
                <w:rFonts w:ascii="Arial Narrow" w:eastAsia="Arial Unicode MS" w:hAnsi="Arial Narrow" w:cs="Arial Unicode MS"/>
                <w:b/>
                <w:sz w:val="16"/>
                <w:szCs w:val="16"/>
                <w:highlight w:val="green"/>
                <w:vertAlign w:val="superscript"/>
              </w:rPr>
              <w:t>-1</w:t>
            </w:r>
            <w:r w:rsidRPr="00847FCD">
              <w:rPr>
                <w:rFonts w:ascii="Arial Narrow" w:eastAsia="Arial Unicode MS" w:hAnsi="Arial Narrow" w:cs="Arial Unicode MS"/>
                <w:b/>
                <w:sz w:val="16"/>
                <w:szCs w:val="16"/>
                <w:highlight w:val="green"/>
              </w:rPr>
              <w:t>)</w:t>
            </w:r>
          </w:p>
        </w:tc>
        <w:tc>
          <w:tcPr>
            <w:tcW w:w="990" w:type="dxa"/>
            <w:tcBorders>
              <w:right w:val="single" w:sz="4" w:space="0" w:color="auto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b/>
                <w:sz w:val="16"/>
                <w:szCs w:val="16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b/>
                <w:sz w:val="16"/>
                <w:szCs w:val="16"/>
                <w:highlight w:val="green"/>
              </w:rPr>
              <w:t>LOD</w:t>
            </w:r>
          </w:p>
          <w:p w:rsidR="006F60A6" w:rsidRPr="00847FCD" w:rsidRDefault="006F60A6" w:rsidP="006F60A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b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b/>
                <w:sz w:val="16"/>
                <w:szCs w:val="16"/>
                <w:highlight w:val="green"/>
              </w:rPr>
              <w:t>(μg kg</w:t>
            </w:r>
            <w:r w:rsidRPr="00847FCD">
              <w:rPr>
                <w:rFonts w:ascii="Arial Narrow" w:eastAsia="Arial Unicode MS" w:hAnsi="Arial Narrow" w:cs="Arial Unicode MS"/>
                <w:b/>
                <w:sz w:val="16"/>
                <w:szCs w:val="16"/>
                <w:highlight w:val="green"/>
                <w:vertAlign w:val="superscript"/>
              </w:rPr>
              <w:t>-1</w:t>
            </w:r>
            <w:r w:rsidRPr="00847FCD">
              <w:rPr>
                <w:rFonts w:ascii="Arial Narrow" w:eastAsia="Arial Unicode MS" w:hAnsi="Arial Narrow" w:cs="Arial Unicode MS"/>
                <w:b/>
                <w:sz w:val="16"/>
                <w:szCs w:val="16"/>
                <w:highlight w:val="green"/>
              </w:rPr>
              <w:t>)</w:t>
            </w:r>
          </w:p>
        </w:tc>
      </w:tr>
      <w:tr w:rsidR="00687B23" w:rsidRPr="00847FCD" w:rsidTr="001C4484">
        <w:trPr>
          <w:trHeight w:val="242"/>
        </w:trPr>
        <w:tc>
          <w:tcPr>
            <w:tcW w:w="1507" w:type="dxa"/>
            <w:vMerge w:val="restart"/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  <w:t>Tetracyclines</w:t>
            </w:r>
          </w:p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</w:pPr>
          </w:p>
        </w:tc>
        <w:tc>
          <w:tcPr>
            <w:tcW w:w="1530" w:type="dxa"/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  <w:t>Tetracycline</w:t>
            </w:r>
          </w:p>
        </w:tc>
        <w:tc>
          <w:tcPr>
            <w:tcW w:w="810" w:type="dxa"/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100</w:t>
            </w:r>
          </w:p>
        </w:tc>
        <w:tc>
          <w:tcPr>
            <w:tcW w:w="720" w:type="dxa"/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Tissue</w:t>
            </w:r>
          </w:p>
        </w:tc>
        <w:tc>
          <w:tcPr>
            <w:tcW w:w="1170" w:type="dxa"/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25</w:t>
            </w:r>
          </w:p>
        </w:tc>
        <w:tc>
          <w:tcPr>
            <w:tcW w:w="1080" w:type="dxa"/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25</w:t>
            </w:r>
          </w:p>
        </w:tc>
        <w:tc>
          <w:tcPr>
            <w:tcW w:w="990" w:type="dxa"/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10</w:t>
            </w:r>
          </w:p>
        </w:tc>
        <w:tc>
          <w:tcPr>
            <w:tcW w:w="810" w:type="dxa"/>
            <w:tcBorders>
              <w:left w:val="single" w:sz="4" w:space="0" w:color="auto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33</w:t>
            </w:r>
          </w:p>
        </w:tc>
        <w:tc>
          <w:tcPr>
            <w:tcW w:w="990" w:type="dxa"/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hAnsi="Arial Narrow"/>
                <w:sz w:val="20"/>
                <w:szCs w:val="20"/>
                <w:highlight w:val="green"/>
              </w:rPr>
            </w:pPr>
            <w:r w:rsidRPr="00847FCD">
              <w:rPr>
                <w:rFonts w:ascii="Arial Narrow" w:hAnsi="Arial Narrow"/>
                <w:sz w:val="20"/>
                <w:szCs w:val="20"/>
                <w:highlight w:val="green"/>
              </w:rPr>
              <w:t>3.64</w:t>
            </w:r>
          </w:p>
        </w:tc>
      </w:tr>
      <w:tr w:rsidR="00687B23" w:rsidRPr="00847FCD" w:rsidTr="001C4484">
        <w:trPr>
          <w:trHeight w:val="242"/>
        </w:trPr>
        <w:tc>
          <w:tcPr>
            <w:tcW w:w="1507" w:type="dxa"/>
            <w:vMerge/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</w:pPr>
          </w:p>
        </w:tc>
        <w:tc>
          <w:tcPr>
            <w:tcW w:w="1530" w:type="dxa"/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  <w:t>Chlortetracycline</w:t>
            </w:r>
          </w:p>
        </w:tc>
        <w:tc>
          <w:tcPr>
            <w:tcW w:w="810" w:type="dxa"/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100</w:t>
            </w:r>
          </w:p>
        </w:tc>
        <w:tc>
          <w:tcPr>
            <w:tcW w:w="720" w:type="dxa"/>
          </w:tcPr>
          <w:p w:rsidR="006F60A6" w:rsidRPr="00847FCD" w:rsidRDefault="006F60A6" w:rsidP="00ED09DC">
            <w:pPr>
              <w:spacing w:after="0"/>
              <w:rPr>
                <w:rFonts w:ascii="Arial Narrow" w:hAnsi="Arial Narrow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Tissue</w:t>
            </w:r>
          </w:p>
        </w:tc>
        <w:tc>
          <w:tcPr>
            <w:tcW w:w="1170" w:type="dxa"/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100</w:t>
            </w:r>
          </w:p>
        </w:tc>
        <w:tc>
          <w:tcPr>
            <w:tcW w:w="1080" w:type="dxa"/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25</w:t>
            </w:r>
          </w:p>
        </w:tc>
        <w:tc>
          <w:tcPr>
            <w:tcW w:w="990" w:type="dxa"/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16</w:t>
            </w:r>
          </w:p>
        </w:tc>
        <w:tc>
          <w:tcPr>
            <w:tcW w:w="810" w:type="dxa"/>
            <w:tcBorders>
              <w:left w:val="single" w:sz="4" w:space="0" w:color="auto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52</w:t>
            </w:r>
          </w:p>
        </w:tc>
        <w:tc>
          <w:tcPr>
            <w:tcW w:w="990" w:type="dxa"/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hAnsi="Arial Narrow"/>
                <w:sz w:val="20"/>
                <w:szCs w:val="20"/>
                <w:highlight w:val="green"/>
              </w:rPr>
            </w:pPr>
            <w:r w:rsidRPr="00847FCD">
              <w:rPr>
                <w:rFonts w:ascii="Arial Narrow" w:hAnsi="Arial Narrow"/>
                <w:sz w:val="20"/>
                <w:szCs w:val="20"/>
                <w:highlight w:val="green"/>
              </w:rPr>
              <w:t>34.76</w:t>
            </w:r>
          </w:p>
        </w:tc>
      </w:tr>
      <w:tr w:rsidR="00687B23" w:rsidRPr="00847FCD" w:rsidTr="001C4484">
        <w:trPr>
          <w:trHeight w:val="233"/>
        </w:trPr>
        <w:tc>
          <w:tcPr>
            <w:tcW w:w="1507" w:type="dxa"/>
            <w:vMerge/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</w:pPr>
          </w:p>
        </w:tc>
        <w:tc>
          <w:tcPr>
            <w:tcW w:w="1530" w:type="dxa"/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  <w:t>Oxytetracycline</w:t>
            </w:r>
          </w:p>
        </w:tc>
        <w:tc>
          <w:tcPr>
            <w:tcW w:w="810" w:type="dxa"/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100</w:t>
            </w:r>
          </w:p>
        </w:tc>
        <w:tc>
          <w:tcPr>
            <w:tcW w:w="720" w:type="dxa"/>
          </w:tcPr>
          <w:p w:rsidR="006F60A6" w:rsidRPr="00847FCD" w:rsidRDefault="006F60A6" w:rsidP="00ED09DC">
            <w:pPr>
              <w:spacing w:after="0"/>
              <w:rPr>
                <w:rFonts w:ascii="Arial Narrow" w:hAnsi="Arial Narrow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Tissue</w:t>
            </w:r>
          </w:p>
        </w:tc>
        <w:tc>
          <w:tcPr>
            <w:tcW w:w="1170" w:type="dxa"/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100</w:t>
            </w:r>
          </w:p>
        </w:tc>
        <w:tc>
          <w:tcPr>
            <w:tcW w:w="1080" w:type="dxa"/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100</w:t>
            </w:r>
          </w:p>
        </w:tc>
        <w:tc>
          <w:tcPr>
            <w:tcW w:w="990" w:type="dxa"/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12</w:t>
            </w:r>
          </w:p>
        </w:tc>
        <w:tc>
          <w:tcPr>
            <w:tcW w:w="810" w:type="dxa"/>
            <w:tcBorders>
              <w:left w:val="single" w:sz="4" w:space="0" w:color="auto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41</w:t>
            </w:r>
          </w:p>
        </w:tc>
        <w:tc>
          <w:tcPr>
            <w:tcW w:w="990" w:type="dxa"/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hAnsi="Arial Narrow"/>
                <w:sz w:val="20"/>
                <w:szCs w:val="20"/>
                <w:highlight w:val="green"/>
              </w:rPr>
            </w:pPr>
            <w:r w:rsidRPr="00847FCD">
              <w:rPr>
                <w:rFonts w:ascii="Arial Narrow" w:hAnsi="Arial Narrow"/>
                <w:sz w:val="20"/>
                <w:szCs w:val="20"/>
                <w:highlight w:val="green"/>
              </w:rPr>
              <w:t>2.6</w:t>
            </w:r>
          </w:p>
        </w:tc>
      </w:tr>
      <w:tr w:rsidR="00687B23" w:rsidRPr="00847FCD" w:rsidTr="001C4484">
        <w:trPr>
          <w:trHeight w:val="287"/>
        </w:trPr>
        <w:tc>
          <w:tcPr>
            <w:tcW w:w="15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  <w:t>Macrolides</w:t>
            </w:r>
          </w:p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  <w:t>Erythromycin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200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spacing w:after="0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Tissue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ED09DC" w:rsidP="00ED09DC">
            <w:pPr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100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100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hAnsi="Arial Narrow"/>
                <w:sz w:val="20"/>
                <w:szCs w:val="20"/>
                <w:highlight w:val="green"/>
              </w:rPr>
            </w:pPr>
          </w:p>
        </w:tc>
      </w:tr>
      <w:tr w:rsidR="00687B23" w:rsidRPr="00847FCD" w:rsidTr="001C4484">
        <w:tc>
          <w:tcPr>
            <w:tcW w:w="15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  <w:t>Tilmicosin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50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ED09DC">
            <w:pPr>
              <w:spacing w:after="0"/>
              <w:rPr>
                <w:rFonts w:ascii="Arial Narrow" w:hAnsi="Arial Narrow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Tissue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50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100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hAnsi="Arial Narrow"/>
                <w:sz w:val="20"/>
                <w:szCs w:val="20"/>
                <w:highlight w:val="green"/>
              </w:rPr>
            </w:pPr>
          </w:p>
        </w:tc>
      </w:tr>
      <w:tr w:rsidR="00687B23" w:rsidRPr="00847FCD" w:rsidTr="001C4484">
        <w:tc>
          <w:tcPr>
            <w:tcW w:w="15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  <w:t>Tylosin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100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ED09DC">
            <w:pPr>
              <w:spacing w:after="0"/>
              <w:rPr>
                <w:rFonts w:ascii="Arial Narrow" w:hAnsi="Arial Narrow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Tissue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400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100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hAnsi="Arial Narrow"/>
                <w:sz w:val="20"/>
                <w:szCs w:val="20"/>
                <w:highlight w:val="green"/>
              </w:rPr>
            </w:pPr>
            <w:r w:rsidRPr="00847FCD">
              <w:rPr>
                <w:rFonts w:ascii="Arial Narrow" w:hAnsi="Arial Narrow"/>
                <w:sz w:val="20"/>
                <w:szCs w:val="20"/>
                <w:highlight w:val="green"/>
              </w:rPr>
              <w:t>13.29</w:t>
            </w:r>
          </w:p>
        </w:tc>
      </w:tr>
      <w:tr w:rsidR="00687B23" w:rsidRPr="00847FCD" w:rsidTr="001C4484">
        <w:tc>
          <w:tcPr>
            <w:tcW w:w="15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  <w:t>β-lactam</w:t>
            </w:r>
          </w:p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  <w:t>Penicillin 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50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ED09DC">
            <w:pPr>
              <w:spacing w:after="0"/>
              <w:rPr>
                <w:rFonts w:ascii="Arial Narrow" w:hAnsi="Arial Narrow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Tissue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50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25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hAnsi="Arial Narrow"/>
                <w:sz w:val="20"/>
                <w:szCs w:val="20"/>
                <w:highlight w:val="green"/>
              </w:rPr>
            </w:pPr>
            <w:r w:rsidRPr="00847FCD">
              <w:rPr>
                <w:rFonts w:ascii="Arial Narrow" w:hAnsi="Arial Narrow"/>
                <w:sz w:val="20"/>
                <w:szCs w:val="20"/>
                <w:highlight w:val="green"/>
              </w:rPr>
              <w:t>119.60</w:t>
            </w:r>
          </w:p>
        </w:tc>
      </w:tr>
      <w:tr w:rsidR="00687B23" w:rsidRPr="00847FCD" w:rsidTr="001C4484">
        <w:tc>
          <w:tcPr>
            <w:tcW w:w="15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  <w:t>Ampicillin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50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ED09DC">
            <w:pPr>
              <w:spacing w:after="0"/>
              <w:rPr>
                <w:rFonts w:ascii="Arial Narrow" w:hAnsi="Arial Narrow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Tissue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40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50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hAnsi="Arial Narrow"/>
                <w:sz w:val="20"/>
                <w:szCs w:val="20"/>
                <w:highlight w:val="green"/>
              </w:rPr>
            </w:pPr>
            <w:r w:rsidRPr="00847FCD">
              <w:rPr>
                <w:rFonts w:ascii="Arial Narrow" w:hAnsi="Arial Narrow"/>
                <w:sz w:val="20"/>
                <w:szCs w:val="20"/>
                <w:highlight w:val="green"/>
              </w:rPr>
              <w:t>0.83</w:t>
            </w:r>
          </w:p>
        </w:tc>
      </w:tr>
      <w:tr w:rsidR="00687B23" w:rsidRPr="00847FCD" w:rsidTr="001C4484">
        <w:tc>
          <w:tcPr>
            <w:tcW w:w="15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  <w:t>Amoxicillin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50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ED09DC">
            <w:pPr>
              <w:spacing w:after="0"/>
              <w:rPr>
                <w:rFonts w:ascii="Arial Narrow" w:hAnsi="Arial Narrow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Tissue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50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50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hAnsi="Arial Narrow"/>
                <w:sz w:val="20"/>
                <w:szCs w:val="20"/>
                <w:highlight w:val="green"/>
              </w:rPr>
            </w:pPr>
          </w:p>
        </w:tc>
      </w:tr>
      <w:tr w:rsidR="00687B23" w:rsidRPr="00847FCD" w:rsidTr="001C4484">
        <w:tc>
          <w:tcPr>
            <w:tcW w:w="15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  <w:t>Oxacillin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300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ED09DC">
            <w:pPr>
              <w:spacing w:after="0"/>
              <w:rPr>
                <w:rFonts w:ascii="Arial Narrow" w:hAnsi="Arial Narrow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Tissue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500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300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hAnsi="Arial Narrow"/>
                <w:sz w:val="20"/>
                <w:szCs w:val="20"/>
                <w:highlight w:val="green"/>
              </w:rPr>
            </w:pPr>
            <w:r w:rsidRPr="00847FCD">
              <w:rPr>
                <w:rFonts w:ascii="Arial Narrow" w:hAnsi="Arial Narrow"/>
                <w:sz w:val="20"/>
                <w:szCs w:val="20"/>
                <w:highlight w:val="green"/>
              </w:rPr>
              <w:t>95.77</w:t>
            </w:r>
          </w:p>
        </w:tc>
      </w:tr>
      <w:tr w:rsidR="00687B23" w:rsidRPr="00847FCD" w:rsidTr="001C4484">
        <w:trPr>
          <w:trHeight w:val="305"/>
        </w:trPr>
        <w:tc>
          <w:tcPr>
            <w:tcW w:w="15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  <w:t>Dicloxacillin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300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ED09DC">
            <w:pPr>
              <w:spacing w:after="0"/>
              <w:rPr>
                <w:rFonts w:ascii="Arial Narrow" w:hAnsi="Arial Narrow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Tissue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300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300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hAnsi="Arial Narrow"/>
                <w:sz w:val="20"/>
                <w:szCs w:val="20"/>
                <w:highlight w:val="green"/>
              </w:rPr>
            </w:pPr>
          </w:p>
        </w:tc>
      </w:tr>
      <w:tr w:rsidR="00687B23" w:rsidRPr="00847FCD" w:rsidTr="001C4484">
        <w:tc>
          <w:tcPr>
            <w:tcW w:w="15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  <w:t>Cloxacillin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300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ED09DC">
            <w:pPr>
              <w:spacing w:after="0"/>
              <w:rPr>
                <w:rFonts w:ascii="Arial Narrow" w:hAnsi="Arial Narrow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Tissue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500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300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hAnsi="Arial Narrow"/>
                <w:sz w:val="20"/>
                <w:szCs w:val="20"/>
                <w:highlight w:val="green"/>
              </w:rPr>
            </w:pPr>
          </w:p>
        </w:tc>
      </w:tr>
      <w:tr w:rsidR="00687B23" w:rsidRPr="00847FCD" w:rsidTr="001C4484">
        <w:trPr>
          <w:trHeight w:val="305"/>
        </w:trPr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  <w:t>Aminoglycosides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  <w:t>Streptomycin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500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spacing w:after="0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Tissue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500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25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hAnsi="Arial Narrow"/>
                <w:sz w:val="20"/>
                <w:szCs w:val="20"/>
                <w:highlight w:val="green"/>
              </w:rPr>
            </w:pPr>
            <w:r w:rsidRPr="00847FCD">
              <w:rPr>
                <w:rFonts w:ascii="Arial Narrow" w:hAnsi="Arial Narrow"/>
                <w:sz w:val="20"/>
                <w:szCs w:val="20"/>
                <w:highlight w:val="green"/>
              </w:rPr>
              <w:t>6.98</w:t>
            </w:r>
          </w:p>
        </w:tc>
      </w:tr>
      <w:tr w:rsidR="00687B23" w:rsidRPr="00847FCD" w:rsidTr="001C4484">
        <w:tc>
          <w:tcPr>
            <w:tcW w:w="15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  <w:t>Sulfonamides</w:t>
            </w:r>
          </w:p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  <w:t>Sulfamethazine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100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spacing w:after="0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Tissue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100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25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hAnsi="Arial Narrow"/>
                <w:sz w:val="20"/>
                <w:szCs w:val="20"/>
                <w:highlight w:val="green"/>
              </w:rPr>
            </w:pPr>
            <w:r w:rsidRPr="00847FCD">
              <w:rPr>
                <w:rFonts w:ascii="Arial Narrow" w:hAnsi="Arial Narrow"/>
                <w:sz w:val="20"/>
                <w:szCs w:val="20"/>
                <w:highlight w:val="green"/>
              </w:rPr>
              <w:t>0.9</w:t>
            </w:r>
          </w:p>
        </w:tc>
      </w:tr>
      <w:tr w:rsidR="00687B23" w:rsidRPr="00847FCD" w:rsidTr="001C4484">
        <w:tc>
          <w:tcPr>
            <w:tcW w:w="15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  <w:t>Sulfadimethoxine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100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ED09DC" w:rsidP="00453320">
            <w:pPr>
              <w:spacing w:after="0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Tissue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100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25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0.5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1.2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0A6" w:rsidRPr="00847FCD" w:rsidRDefault="006F60A6" w:rsidP="00453320">
            <w:pPr>
              <w:spacing w:after="0"/>
              <w:jc w:val="center"/>
              <w:rPr>
                <w:rFonts w:ascii="Arial Narrow" w:hAnsi="Arial Narrow"/>
                <w:sz w:val="20"/>
                <w:szCs w:val="20"/>
                <w:highlight w:val="green"/>
              </w:rPr>
            </w:pPr>
            <w:r w:rsidRPr="00847FCD">
              <w:rPr>
                <w:rFonts w:ascii="Arial Narrow" w:hAnsi="Arial Narrow"/>
                <w:sz w:val="20"/>
                <w:szCs w:val="20"/>
                <w:highlight w:val="green"/>
              </w:rPr>
              <w:t>1.20</w:t>
            </w:r>
          </w:p>
        </w:tc>
      </w:tr>
      <w:tr w:rsidR="00ED09DC" w:rsidRPr="00847FCD" w:rsidTr="001C4484">
        <w:tc>
          <w:tcPr>
            <w:tcW w:w="15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D09DC" w:rsidRPr="00847FCD" w:rsidRDefault="00ED09DC" w:rsidP="00ED09DC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9DC" w:rsidRPr="00847FCD" w:rsidRDefault="00ED09DC" w:rsidP="00ED09DC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  <w:t>Sulfamerasine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9DC" w:rsidRPr="00847FCD" w:rsidRDefault="00ED09DC" w:rsidP="00ED09D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100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9DC" w:rsidRPr="00847FCD" w:rsidRDefault="00ED09DC" w:rsidP="00ED09DC">
            <w:pPr>
              <w:spacing w:after="0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9DC" w:rsidRPr="00847FCD" w:rsidRDefault="00ED09DC" w:rsidP="00ED09DC">
            <w:pPr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9DC" w:rsidRPr="00847FCD" w:rsidRDefault="00ED09DC" w:rsidP="00ED09DC">
            <w:pPr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25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9DC" w:rsidRPr="00847FCD" w:rsidRDefault="00ED09DC" w:rsidP="00ED09D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D09DC" w:rsidRPr="00847FCD" w:rsidRDefault="00ED09DC" w:rsidP="00ED09D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D09DC" w:rsidRPr="00847FCD" w:rsidRDefault="00ED09DC" w:rsidP="00ED09D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14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9DC" w:rsidRPr="00847FCD" w:rsidRDefault="00ED09DC" w:rsidP="00ED09DC">
            <w:pPr>
              <w:spacing w:after="0"/>
              <w:jc w:val="center"/>
              <w:rPr>
                <w:rFonts w:ascii="Arial Narrow" w:hAnsi="Arial Narrow"/>
                <w:sz w:val="20"/>
                <w:szCs w:val="20"/>
                <w:highlight w:val="green"/>
              </w:rPr>
            </w:pPr>
            <w:r w:rsidRPr="00847FCD">
              <w:rPr>
                <w:rFonts w:ascii="Arial Narrow" w:hAnsi="Arial Narrow"/>
                <w:sz w:val="20"/>
                <w:szCs w:val="20"/>
                <w:highlight w:val="green"/>
              </w:rPr>
              <w:t>1.19</w:t>
            </w:r>
          </w:p>
        </w:tc>
      </w:tr>
      <w:tr w:rsidR="00ED09DC" w:rsidRPr="00847FCD" w:rsidTr="001C4484">
        <w:tc>
          <w:tcPr>
            <w:tcW w:w="15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D09DC" w:rsidRPr="00847FCD" w:rsidRDefault="00ED09DC" w:rsidP="00ED09DC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9DC" w:rsidRPr="00847FCD" w:rsidRDefault="00ED09DC" w:rsidP="00ED09DC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  <w:t>Sulfadiazine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9DC" w:rsidRPr="00847FCD" w:rsidRDefault="00ED09DC" w:rsidP="00ED09D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100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9DC" w:rsidRPr="00847FCD" w:rsidRDefault="00ED09DC" w:rsidP="00ED09DC">
            <w:pPr>
              <w:spacing w:after="0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9DC" w:rsidRPr="00847FCD" w:rsidRDefault="00ED09DC" w:rsidP="00ED09DC">
            <w:pPr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9DC" w:rsidRPr="00847FCD" w:rsidRDefault="00ED09DC" w:rsidP="00ED09DC">
            <w:pPr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25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9DC" w:rsidRPr="00847FCD" w:rsidRDefault="00ED09DC" w:rsidP="00ED09D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D09DC" w:rsidRPr="00847FCD" w:rsidRDefault="00ED09DC" w:rsidP="00ED09D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11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D09DC" w:rsidRPr="00847FCD" w:rsidRDefault="00ED09DC" w:rsidP="00ED09D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36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9DC" w:rsidRPr="00847FCD" w:rsidRDefault="00ED09DC" w:rsidP="00ED09DC">
            <w:pPr>
              <w:spacing w:after="0"/>
              <w:jc w:val="center"/>
              <w:rPr>
                <w:rFonts w:ascii="Arial Narrow" w:hAnsi="Arial Narrow"/>
                <w:sz w:val="20"/>
                <w:szCs w:val="20"/>
                <w:highlight w:val="green"/>
              </w:rPr>
            </w:pPr>
            <w:r w:rsidRPr="00847FCD">
              <w:rPr>
                <w:rFonts w:ascii="Arial Narrow" w:hAnsi="Arial Narrow"/>
                <w:sz w:val="20"/>
                <w:szCs w:val="20"/>
                <w:highlight w:val="green"/>
              </w:rPr>
              <w:t>0.39</w:t>
            </w:r>
          </w:p>
        </w:tc>
      </w:tr>
      <w:tr w:rsidR="00ED09DC" w:rsidRPr="00847FCD" w:rsidTr="001C4484">
        <w:tc>
          <w:tcPr>
            <w:tcW w:w="15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9DC" w:rsidRPr="00847FCD" w:rsidRDefault="00ED09DC" w:rsidP="00ED09DC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9DC" w:rsidRPr="00847FCD" w:rsidRDefault="00ED09DC" w:rsidP="00ED09DC">
            <w:pPr>
              <w:autoSpaceDE w:val="0"/>
              <w:autoSpaceDN w:val="0"/>
              <w:adjustRightInd w:val="0"/>
              <w:spacing w:after="0"/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bCs/>
                <w:sz w:val="20"/>
                <w:szCs w:val="20"/>
                <w:highlight w:val="green"/>
              </w:rPr>
              <w:t>Sulfathiazole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9DC" w:rsidRPr="00847FCD" w:rsidRDefault="00ED09DC" w:rsidP="00ED09D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100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9DC" w:rsidRPr="00847FCD" w:rsidRDefault="00ED09DC" w:rsidP="00ED09DC">
            <w:pPr>
              <w:spacing w:after="0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Tissue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9DC" w:rsidRPr="00847FCD" w:rsidRDefault="00ED09DC" w:rsidP="00ED09DC">
            <w:pPr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100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9DC" w:rsidRPr="00847FCD" w:rsidRDefault="00ED09DC" w:rsidP="00ED09DC">
            <w:pPr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  <w:r w:rsidRPr="00847FCD"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  <w:t>25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9DC" w:rsidRPr="00847FCD" w:rsidRDefault="00ED09DC" w:rsidP="00ED09D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D09DC" w:rsidRPr="00847FCD" w:rsidRDefault="00ED09DC" w:rsidP="00ED09D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D09DC" w:rsidRPr="00847FCD" w:rsidRDefault="00ED09DC" w:rsidP="00ED09D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eastAsia="Arial Unicode MS" w:hAnsi="Arial Narrow" w:cs="Arial Unicode MS"/>
                <w:sz w:val="20"/>
                <w:szCs w:val="20"/>
                <w:highlight w:val="green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9DC" w:rsidRPr="00847FCD" w:rsidRDefault="00ED09DC" w:rsidP="00ED09DC">
            <w:pPr>
              <w:spacing w:after="0"/>
              <w:jc w:val="center"/>
              <w:rPr>
                <w:rFonts w:ascii="Arial Narrow" w:hAnsi="Arial Narrow"/>
                <w:sz w:val="20"/>
                <w:szCs w:val="20"/>
                <w:highlight w:val="green"/>
              </w:rPr>
            </w:pPr>
            <w:r w:rsidRPr="00847FCD">
              <w:rPr>
                <w:rFonts w:ascii="Arial Narrow" w:hAnsi="Arial Narrow"/>
                <w:sz w:val="20"/>
                <w:szCs w:val="20"/>
                <w:highlight w:val="green"/>
              </w:rPr>
              <w:t>0.71</w:t>
            </w:r>
          </w:p>
        </w:tc>
      </w:tr>
    </w:tbl>
    <w:p w:rsidR="006F60A6" w:rsidRPr="00ED09DC" w:rsidRDefault="006F60A6" w:rsidP="000E25BD">
      <w:pPr>
        <w:autoSpaceDE w:val="0"/>
        <w:autoSpaceDN w:val="0"/>
        <w:adjustRightInd w:val="0"/>
        <w:spacing w:after="0" w:line="240" w:lineRule="auto"/>
        <w:ind w:left="-180"/>
        <w:jc w:val="both"/>
        <w:rPr>
          <w:rFonts w:ascii="Arial Narrow" w:eastAsia="Arial Unicode MS" w:hAnsi="Arial Narrow" w:cs="Arial Unicode MS"/>
          <w:b/>
          <w:sz w:val="24"/>
          <w:szCs w:val="24"/>
        </w:rPr>
      </w:pPr>
    </w:p>
    <w:p w:rsidR="006F60A6" w:rsidRPr="00ED09DC" w:rsidRDefault="006F60A6" w:rsidP="000E25BD">
      <w:pPr>
        <w:autoSpaceDE w:val="0"/>
        <w:autoSpaceDN w:val="0"/>
        <w:adjustRightInd w:val="0"/>
        <w:spacing w:after="0" w:line="240" w:lineRule="auto"/>
        <w:ind w:left="-180"/>
        <w:jc w:val="both"/>
        <w:rPr>
          <w:rFonts w:ascii="Arial Narrow" w:eastAsia="Arial Unicode MS" w:hAnsi="Arial Narrow" w:cs="Arial Unicode MS"/>
          <w:b/>
          <w:sz w:val="24"/>
          <w:szCs w:val="24"/>
        </w:rPr>
      </w:pPr>
    </w:p>
    <w:p w:rsidR="006F60A6" w:rsidRPr="00ED09DC" w:rsidRDefault="006F60A6" w:rsidP="000E25BD">
      <w:pPr>
        <w:autoSpaceDE w:val="0"/>
        <w:autoSpaceDN w:val="0"/>
        <w:adjustRightInd w:val="0"/>
        <w:spacing w:after="0" w:line="240" w:lineRule="auto"/>
        <w:ind w:left="-180"/>
        <w:jc w:val="both"/>
        <w:rPr>
          <w:rFonts w:ascii="Arial Narrow" w:eastAsia="Arial Unicode MS" w:hAnsi="Arial Narrow" w:cs="Arial Unicode MS"/>
          <w:b/>
          <w:sz w:val="24"/>
          <w:szCs w:val="24"/>
        </w:rPr>
      </w:pPr>
    </w:p>
    <w:p w:rsidR="006F60A6" w:rsidRPr="00ED09DC" w:rsidRDefault="006F60A6" w:rsidP="000E25BD">
      <w:pPr>
        <w:autoSpaceDE w:val="0"/>
        <w:autoSpaceDN w:val="0"/>
        <w:adjustRightInd w:val="0"/>
        <w:spacing w:after="0" w:line="240" w:lineRule="auto"/>
        <w:ind w:left="-180"/>
        <w:jc w:val="both"/>
        <w:rPr>
          <w:rFonts w:ascii="Arial Narrow" w:eastAsia="Arial Unicode MS" w:hAnsi="Arial Narrow" w:cs="Arial Unicode MS"/>
          <w:b/>
          <w:sz w:val="24"/>
          <w:szCs w:val="24"/>
        </w:rPr>
      </w:pPr>
    </w:p>
    <w:sectPr w:rsidR="006F60A6" w:rsidRPr="00ED09DC" w:rsidSect="00ED50D5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323B" w:rsidRDefault="0054323B">
      <w:pPr>
        <w:spacing w:after="0" w:line="240" w:lineRule="auto"/>
      </w:pPr>
      <w:r>
        <w:separator/>
      </w:r>
    </w:p>
  </w:endnote>
  <w:endnote w:type="continuationSeparator" w:id="0">
    <w:p w:rsidR="0054323B" w:rsidRDefault="005432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-Italic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157C" w:rsidRPr="008B7A84" w:rsidRDefault="000E25BD">
    <w:pPr>
      <w:pStyle w:val="Footer"/>
      <w:jc w:val="center"/>
      <w:rPr>
        <w:rFonts w:ascii="Arial Narrow" w:hAnsi="Arial Narrow"/>
      </w:rPr>
    </w:pPr>
    <w:r w:rsidRPr="008B7A84">
      <w:rPr>
        <w:rFonts w:ascii="Arial Narrow" w:hAnsi="Arial Narrow"/>
      </w:rPr>
      <w:t xml:space="preserve">Page </w:t>
    </w:r>
    <w:r w:rsidRPr="008B7A84">
      <w:rPr>
        <w:rFonts w:ascii="Arial Narrow" w:hAnsi="Arial Narrow"/>
        <w:b/>
        <w:sz w:val="24"/>
        <w:szCs w:val="24"/>
      </w:rPr>
      <w:fldChar w:fldCharType="begin"/>
    </w:r>
    <w:r w:rsidRPr="008B7A84">
      <w:rPr>
        <w:rFonts w:ascii="Arial Narrow" w:hAnsi="Arial Narrow"/>
        <w:b/>
      </w:rPr>
      <w:instrText xml:space="preserve"> PAGE </w:instrText>
    </w:r>
    <w:r w:rsidRPr="008B7A84">
      <w:rPr>
        <w:rFonts w:ascii="Arial Narrow" w:hAnsi="Arial Narrow"/>
        <w:b/>
        <w:sz w:val="24"/>
        <w:szCs w:val="24"/>
      </w:rPr>
      <w:fldChar w:fldCharType="separate"/>
    </w:r>
    <w:r w:rsidR="00EA7ED4">
      <w:rPr>
        <w:rFonts w:ascii="Arial Narrow" w:hAnsi="Arial Narrow"/>
        <w:b/>
        <w:noProof/>
      </w:rPr>
      <w:t>2</w:t>
    </w:r>
    <w:r w:rsidRPr="008B7A84">
      <w:rPr>
        <w:rFonts w:ascii="Arial Narrow" w:hAnsi="Arial Narrow"/>
        <w:b/>
        <w:sz w:val="24"/>
        <w:szCs w:val="24"/>
      </w:rPr>
      <w:fldChar w:fldCharType="end"/>
    </w:r>
    <w:r w:rsidRPr="008B7A84">
      <w:rPr>
        <w:rFonts w:ascii="Arial Narrow" w:hAnsi="Arial Narrow"/>
      </w:rPr>
      <w:t xml:space="preserve"> of </w:t>
    </w:r>
    <w:r w:rsidRPr="008B7A84">
      <w:rPr>
        <w:rFonts w:ascii="Arial Narrow" w:hAnsi="Arial Narrow"/>
        <w:b/>
        <w:sz w:val="24"/>
        <w:szCs w:val="24"/>
      </w:rPr>
      <w:fldChar w:fldCharType="begin"/>
    </w:r>
    <w:r w:rsidRPr="008B7A84">
      <w:rPr>
        <w:rFonts w:ascii="Arial Narrow" w:hAnsi="Arial Narrow"/>
        <w:b/>
      </w:rPr>
      <w:instrText xml:space="preserve"> NUMPAGES  </w:instrText>
    </w:r>
    <w:r w:rsidRPr="008B7A84">
      <w:rPr>
        <w:rFonts w:ascii="Arial Narrow" w:hAnsi="Arial Narrow"/>
        <w:b/>
        <w:sz w:val="24"/>
        <w:szCs w:val="24"/>
      </w:rPr>
      <w:fldChar w:fldCharType="separate"/>
    </w:r>
    <w:r w:rsidR="00EA7ED4">
      <w:rPr>
        <w:rFonts w:ascii="Arial Narrow" w:hAnsi="Arial Narrow"/>
        <w:b/>
        <w:noProof/>
      </w:rPr>
      <w:t>2</w:t>
    </w:r>
    <w:r w:rsidRPr="008B7A84">
      <w:rPr>
        <w:rFonts w:ascii="Arial Narrow" w:hAnsi="Arial Narrow"/>
        <w:b/>
        <w:sz w:val="24"/>
        <w:szCs w:val="24"/>
      </w:rPr>
      <w:fldChar w:fldCharType="end"/>
    </w:r>
  </w:p>
  <w:p w:rsidR="005B157C" w:rsidRDefault="005432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323B" w:rsidRDefault="0054323B">
      <w:pPr>
        <w:spacing w:after="0" w:line="240" w:lineRule="auto"/>
      </w:pPr>
      <w:r>
        <w:separator/>
      </w:r>
    </w:p>
  </w:footnote>
  <w:footnote w:type="continuationSeparator" w:id="0">
    <w:p w:rsidR="0054323B" w:rsidRDefault="0054323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25BD"/>
    <w:rsid w:val="000C0DC1"/>
    <w:rsid w:val="000E25BD"/>
    <w:rsid w:val="001165F6"/>
    <w:rsid w:val="001A2C3A"/>
    <w:rsid w:val="001C4484"/>
    <w:rsid w:val="00290D09"/>
    <w:rsid w:val="00320294"/>
    <w:rsid w:val="004749F2"/>
    <w:rsid w:val="0054323B"/>
    <w:rsid w:val="005842E6"/>
    <w:rsid w:val="005F382A"/>
    <w:rsid w:val="00687B23"/>
    <w:rsid w:val="006F60A6"/>
    <w:rsid w:val="00726C83"/>
    <w:rsid w:val="00847FCD"/>
    <w:rsid w:val="00920381"/>
    <w:rsid w:val="00940624"/>
    <w:rsid w:val="00940CB9"/>
    <w:rsid w:val="009B26F2"/>
    <w:rsid w:val="00DF7C76"/>
    <w:rsid w:val="00EA7ED4"/>
    <w:rsid w:val="00ED09DC"/>
    <w:rsid w:val="00EE2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7BAFEF"/>
  <w15:chartTrackingRefBased/>
  <w15:docId w15:val="{BF3CB1D2-BC8A-4621-89D5-8169B18E0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25B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E25BD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0E25BD"/>
    <w:rPr>
      <w:rFonts w:ascii="Calibri" w:eastAsia="Calibri" w:hAnsi="Calibri" w:cs="Times New Roman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385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</dc:creator>
  <cp:keywords/>
  <dc:description/>
  <cp:lastModifiedBy>ET</cp:lastModifiedBy>
  <cp:revision>12</cp:revision>
  <dcterms:created xsi:type="dcterms:W3CDTF">2020-02-17T04:24:00Z</dcterms:created>
  <dcterms:modified xsi:type="dcterms:W3CDTF">2020-03-07T10:28:00Z</dcterms:modified>
</cp:coreProperties>
</file>